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B6" w:rsidRDefault="00AC79B6" w:rsidP="00AC79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ПРАВИТЕЛЬСТВО РОССИЙСКОЙ ФЕДЕРАЦИИ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ПОСТАНОВЛЕНИЕ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от 27 июня 2020 г. N 943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 ВНЕСЕНИИ ИЗМЕНЕНИЙ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НЕКОТОРЫЕ АКТЫ ПРАВИТЕЛЬСТВА РОССИЙСКОЙ ФЕДЕРАЦИИ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 ВОПРОСУ ПЕРЕНОСА СРОКА ПРОВЕДЕНИЯ ВСЕРОССИЙСКОЙ ПЕРЕПИСИ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НАСЕЛЕНИЯ 2020 ГОДА И ПРИЗНАНИИ УТРАТИВШИМ СИЛУ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РАСПОРЯЖЕНИЯ ПРАВИТЕЛЬСТВА РОССИЙСКОЙ ФЕДЕРАЦИИ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ОТ 4 НОЯБРЯ 2017 Г. N 2444-Р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Правительство Российской Федерации постановляет: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1. Утвердить прилагаемые </w:t>
      </w:r>
      <w:hyperlink r:id="rId4" w:history="1">
        <w:r>
          <w:rPr>
            <w:rFonts w:ascii="Arial CYR" w:hAnsi="Arial CYR" w:cs="Arial CYR"/>
            <w:color w:val="0000FF"/>
            <w:sz w:val="16"/>
            <w:szCs w:val="16"/>
          </w:rPr>
          <w:t>изменения</w:t>
        </w:r>
      </w:hyperlink>
      <w:r>
        <w:rPr>
          <w:rFonts w:ascii="Arial CYR" w:hAnsi="Arial CYR" w:cs="Arial CYR"/>
          <w:sz w:val="16"/>
          <w:szCs w:val="16"/>
        </w:rPr>
        <w:t>, которые вносятся в акты Правительства Российской Федерации по вопросу переноса срока проведения Всероссийской переписи населения 2020 года.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Федеральным органам исполнительной власти в 6-месячный срок привести свои нормативные правовые акты в соответствие с настоящим постановлением.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 Министерству экономического развития Российской Федерации по представлению Федеральной службы государственной статистики внести в установленном порядке в Правительство Российской Федерации в III квартале 2020 г. предложения о порядке предоставления субвенций из федерального бюджета бюджетам субъектов Российской Федерации и бюджету г. Байконура на осуществление переданных полномочий Российской Федерации по подготовке и проведению Всероссийской переписи населения 2020 года.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4. Федеральной службе государственной статистики привести бланки переписных листов в электронной форме в соответствие с </w:t>
      </w:r>
      <w:hyperlink r:id="rId5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2</w:t>
        </w:r>
      </w:hyperlink>
      <w:r>
        <w:rPr>
          <w:rFonts w:ascii="Arial CYR" w:hAnsi="Arial CYR" w:cs="Arial CYR"/>
          <w:sz w:val="16"/>
          <w:szCs w:val="16"/>
        </w:rPr>
        <w:t xml:space="preserve"> изменений, утвержденных настоящим постановлением.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5. Финансовое обеспечение расходных обязательств, связанных с реализацией настоящего постановления, осуществляется в пределах установленной предельной численности работников федеральных органов исполнительной власти и бюджетных ассигнований, предусмотренных в федеральном бюджете соответствующим федеральным органам исполнительной власти на руководство и управление в сфере установленных функций.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6. Признать утратившим силу </w:t>
      </w:r>
      <w:hyperlink r:id="rId6" w:history="1">
        <w:r>
          <w:rPr>
            <w:rFonts w:ascii="Arial CYR" w:hAnsi="Arial CYR" w:cs="Arial CYR"/>
            <w:color w:val="0000FF"/>
            <w:sz w:val="16"/>
            <w:szCs w:val="16"/>
          </w:rPr>
          <w:t>распоряжение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Российской Федерации от 4 ноября 2017 г. N 2444-р (Собрание законодательства Российской Федерации, 2017, N 46, ст. 6815).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7. Настоящее постановление вступает в силу со дня его официального опубликования.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Председатель Правительства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Российской Федерации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М.МИШУСТИН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Утверждены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постановлением Правительства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Российской Федерации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27 июня 2020 г. N 943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ИЗМЕНЕНИЯ,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КОТОРЫЕ ВНОСЯТСЯ В АКТЫ ПРАВИТЕЛЬСТВА РОССИЙСКОЙ ФЕДЕРАЦИИ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 ВОПРОСУ ПЕРЕНОСА СРОКА ПРОВЕДЕНИЯ ВСЕРОССИЙСКОЙ ПЕРЕПИСИ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НАСЕЛЕНИЯ 2020 ГОДА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1. </w:t>
      </w:r>
      <w:hyperlink r:id="rId7" w:history="1">
        <w:r>
          <w:rPr>
            <w:rFonts w:ascii="Arial CYR" w:hAnsi="Arial CYR" w:cs="Arial CYR"/>
            <w:color w:val="0000FF"/>
            <w:sz w:val="16"/>
            <w:szCs w:val="16"/>
          </w:rPr>
          <w:t>Пункт 3</w:t>
        </w:r>
      </w:hyperlink>
      <w:r>
        <w:rPr>
          <w:rFonts w:ascii="Arial CYR" w:hAnsi="Arial CYR" w:cs="Arial CYR"/>
          <w:sz w:val="16"/>
          <w:szCs w:val="16"/>
        </w:rPr>
        <w:t xml:space="preserve"> распоряжения Правительства Российской Федерации от 1 августа 2019 г. N 1700-р (Собрание законодательства Российской Федерации, 2019, N 32, ст. 4749) после слов "на соответствующий финансовый год" дополнить словами "и плановый период".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2. </w:t>
      </w:r>
      <w:hyperlink r:id="rId8" w:history="1">
        <w:r>
          <w:rPr>
            <w:rFonts w:ascii="Arial CYR" w:hAnsi="Arial CYR" w:cs="Arial CYR"/>
            <w:color w:val="0000FF"/>
            <w:sz w:val="16"/>
            <w:szCs w:val="16"/>
          </w:rPr>
          <w:t>Форму Л</w:t>
        </w:r>
      </w:hyperlink>
      <w:r>
        <w:rPr>
          <w:rFonts w:ascii="Arial CYR" w:hAnsi="Arial CYR" w:cs="Arial CYR"/>
          <w:sz w:val="16"/>
          <w:szCs w:val="16"/>
        </w:rPr>
        <w:t xml:space="preserve"> бланка переписного листа, утвержденного распоряжением Правительства Российской Федерации от 8 ноября 2019 г. N 2648-р (Собрание законодательства Российской Федерации, 2019, N 46, ст. 6535), изложить в следующей редакции: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"Форма Л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Переписной лист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(в редакции постановления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Правительства Российской Федерации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27 июня 2020 г. N 943)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".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3. В </w:t>
      </w:r>
      <w:hyperlink r:id="rId9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постановлении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Российской Федерации от 7 декабря 2019 г. N 1608 "Об организации Всероссийской переписи населения 2020 года" (Собрание законодательства Российской Федерации, 2019, N 50, ст. 7393):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а) </w:t>
      </w:r>
      <w:hyperlink r:id="rId10" w:history="1">
        <w:r>
          <w:rPr>
            <w:rFonts w:ascii="Arial CYR" w:hAnsi="Arial CYR" w:cs="Arial CYR"/>
            <w:color w:val="0000FF"/>
            <w:sz w:val="16"/>
            <w:szCs w:val="16"/>
          </w:rPr>
          <w:t>пункты 1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11" w:history="1">
        <w:r>
          <w:rPr>
            <w:rFonts w:ascii="Arial CYR" w:hAnsi="Arial CYR" w:cs="Arial CYR"/>
            <w:color w:val="0000FF"/>
            <w:sz w:val="16"/>
            <w:szCs w:val="16"/>
          </w:rPr>
          <w:t>3</w:t>
        </w:r>
      </w:hyperlink>
      <w:r>
        <w:rPr>
          <w:rFonts w:ascii="Arial CYR" w:hAnsi="Arial CYR" w:cs="Arial CYR"/>
          <w:sz w:val="16"/>
          <w:szCs w:val="16"/>
        </w:rPr>
        <w:t xml:space="preserve"> изложить в следующей редакции: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"1. Провести с 1 по 30 апреля 2021 г. Всероссийскую перепись населения.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Определить, что моментом, на который осуществляются сбор сведений о населении и его учет, является 0 часов 1 апреля 2021 г.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На отдаленных и труднодоступных территориях, транспортное сообщение с которыми с 1 по 30 апреля 2021 г. будет затруднено, Всероссийскую перепись населения 2020 года провести с 1 октября 2020 г. по 30 июня 2021 г.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 Установить: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срок подведения предварительных итогов Всероссийской переписи населения 2020 года - октябрь 2021 г.;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срок подведения и официального опубликования окончательных итогов Всероссийской переписи населения 2020 года - IV квартал 2022 г.";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б) в </w:t>
      </w:r>
      <w:hyperlink r:id="rId12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подпункте "г" пункта 4</w:t>
        </w:r>
      </w:hyperlink>
      <w:r>
        <w:rPr>
          <w:rFonts w:ascii="Arial CYR" w:hAnsi="Arial CYR" w:cs="Arial CYR"/>
          <w:sz w:val="16"/>
          <w:szCs w:val="16"/>
        </w:rPr>
        <w:t xml:space="preserve"> слова "1 октября 2020 г." заменить словами "1 апреля 2021 г.";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в) </w:t>
      </w:r>
      <w:hyperlink r:id="rId13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подпункты "а"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14" w:history="1">
        <w:r>
          <w:rPr>
            <w:rFonts w:ascii="Arial CYR" w:hAnsi="Arial CYR" w:cs="Arial CYR"/>
            <w:color w:val="0000FF"/>
            <w:sz w:val="16"/>
            <w:szCs w:val="16"/>
          </w:rPr>
          <w:t>"в" пункта 8</w:t>
        </w:r>
      </w:hyperlink>
      <w:r>
        <w:rPr>
          <w:rFonts w:ascii="Arial CYR" w:hAnsi="Arial CYR" w:cs="Arial CYR"/>
          <w:sz w:val="16"/>
          <w:szCs w:val="16"/>
        </w:rPr>
        <w:t xml:space="preserve"> изложить в следующей редакции: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"а) совместно с Федеральным архивным агентством внести до 1 декабря 2020 г. в Правительство Российской Федерации проект акта Правительства Российской Федерации, определяющий порядок хранения переписных листов и иных документов Всероссийской переписи населения 2020 года;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по представлению Федеральной службы государственной статистики внести до 1 апреля 2021 г. в Правительство Российской Федерации проект акта Правительства Российской Федерации, устанавливающий порядок подведения итогов Всероссийской переписи населения 2020 года;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в) утвердить до 31 августа 2020 г. по согласованию с соответствующими органами исполнительной власти субъектов Российской Федерации перечень отдаленных и труднодоступных территорий, транспортное сообщение с которыми с 1 по 30 апреля 2021 г. будет затруднено, и сроки проведения Всероссийской переписи населения 2020 года на каждой такой территории в пределах сроков, установленных пунктом 2 настоящего постановления;";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г) </w:t>
      </w:r>
      <w:hyperlink r:id="rId15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подпункты "в"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6" w:history="1">
        <w:r>
          <w:rPr>
            <w:rFonts w:ascii="Arial CYR" w:hAnsi="Arial CYR" w:cs="Arial CYR"/>
            <w:color w:val="0000FF"/>
            <w:sz w:val="16"/>
            <w:szCs w:val="16"/>
          </w:rPr>
          <w:t>"г" пункта 9</w:t>
        </w:r>
      </w:hyperlink>
      <w:r>
        <w:rPr>
          <w:rFonts w:ascii="Arial CYR" w:hAnsi="Arial CYR" w:cs="Arial CYR"/>
          <w:sz w:val="16"/>
          <w:szCs w:val="16"/>
        </w:rPr>
        <w:t xml:space="preserve"> изложить в следующей редакции: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"в) утвердить до 31 декабря 2020 г. форму и содержание отчетности об осуществлении органами исполнительной власти субъектов Российской Федерации переданных им полномочий Российской Федерации по подготовке и проведению Всероссийской переписи населения 2020 года, а также периодичность ее представления;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г) утвердить до 1 декабря 2020 г. по согласованию с федеральными органами исполнительной власти, указанными в подпунктах "в" - "е" пункта 4 настоящего постановления, и Государственной корпорацией по атомной энергии "Росатом" порядок организации и проведения переписи отдельных категорий населения;";</w:t>
      </w:r>
    </w:p>
    <w:p w:rsidR="00AC79B6" w:rsidRDefault="00AC79B6" w:rsidP="00AC79B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д) </w:t>
      </w:r>
      <w:hyperlink r:id="rId17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 "б" пункта 10</w:t>
        </w:r>
      </w:hyperlink>
      <w:r>
        <w:rPr>
          <w:rFonts w:ascii="Arial CYR" w:hAnsi="Arial CYR" w:cs="Arial CYR"/>
          <w:sz w:val="16"/>
          <w:szCs w:val="16"/>
        </w:rPr>
        <w:t xml:space="preserve"> после слов "в 2020 году" дополнить словами "и I полугодии 2021 г.".</w:t>
      </w: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AC79B6" w:rsidRDefault="00AC79B6" w:rsidP="00AC79B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DE2124" w:rsidRDefault="00DE2124">
      <w:bookmarkStart w:id="0" w:name="_GoBack"/>
      <w:bookmarkEnd w:id="0"/>
    </w:p>
    <w:sectPr w:rsidR="00DE2124" w:rsidSect="00F070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B6"/>
    <w:rsid w:val="00AC79B6"/>
    <w:rsid w:val="00D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1260D-DD09-4031-BE28-DD1DC08E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2F35A34506A4DA3D819720963B911B9BBB99669C301CDCC30FD0759EE8F780DD95E84D8F4DDE892EAE52B69B7C95639CF52B370C447E8O6bFF%20" TargetMode="External"/><Relationship Id="rId13" Type="http://schemas.openxmlformats.org/officeDocument/2006/relationships/hyperlink" Target="consultantplus://offline/ref=C5B4C72B49540F154873B6E2BE0218442368CEB3AA0F7273318ED5114817EA0C21EDD12BA87F337106A9317321C9506D50F3B7F4307E0E52PFb1F%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D2F35A34506A4DA3D810631C63B911BFBCBB9262CB01CDCC30FD0759EE8F780DD95E84D8F4DDE995EAE52B69B7C95639CF52B370C447E8O6bFF%20" TargetMode="External"/><Relationship Id="rId12" Type="http://schemas.openxmlformats.org/officeDocument/2006/relationships/hyperlink" Target="consultantplus://offline/ref=C5B4C72B49540F154873B6E2BE0218442368CEB3AA0F7273318ED5114817EA0C21EDD12BA87F337207A9317321C9506D50F3B7F4307E0E52PFb1F%20" TargetMode="External"/><Relationship Id="rId17" Type="http://schemas.openxmlformats.org/officeDocument/2006/relationships/hyperlink" Target="consultantplus://offline/ref=C5B4C72B49540F154873B6E2BE0218442368CEB3AA0F7273318ED5114817EA0C21EDD12BA87F33700AA9317321C9506D50F3B7F4307E0E52PFb1F%2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B4C72B49540F154873B6E2BE0218442368CEB3AA0F7273318ED5114817EA0C21EDD12BA87F337000A9317321C9506D50F3B7F4307E0E52PFb1F%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D2F35A34506A4DA3D819720963B911B8B6BD9063C501CDCC30FD0759EE8F781FD90688D8FCC3E892FFB37A2FOEb2F%20" TargetMode="External"/><Relationship Id="rId11" Type="http://schemas.openxmlformats.org/officeDocument/2006/relationships/hyperlink" Target="consultantplus://offline/ref=C5B4C72B49540F154873B6E2BE0218442368CEB3AA0F7273318ED5114817EA0C21EDD12BA87F33730AA9317321C9506D50F3B7F4307E0E52PFb1F%20" TargetMode="External"/><Relationship Id="rId5" Type="http://schemas.openxmlformats.org/officeDocument/2006/relationships/hyperlink" Target="l%20Par41%20%20" TargetMode="External"/><Relationship Id="rId15" Type="http://schemas.openxmlformats.org/officeDocument/2006/relationships/hyperlink" Target="consultantplus://offline/ref=C5B4C72B49540F154873B6E2BE0218442368CEB3AA0F7273318ED5114817EA0C21EDD12BA87F337003A9317321C9506D50F3B7F4307E0E52PFb1F%20" TargetMode="External"/><Relationship Id="rId10" Type="http://schemas.openxmlformats.org/officeDocument/2006/relationships/hyperlink" Target="consultantplus://offline/ref=C5B4C72B49540F154873B6E2BE0218442368CEB3AA0F7273318ED5114817EA0C21EDD12BA87F337307A9317321C9506D50F3B7F4307E0E52PFb1F%20" TargetMode="External"/><Relationship Id="rId19" Type="http://schemas.openxmlformats.org/officeDocument/2006/relationships/theme" Target="theme/theme1.xml"/><Relationship Id="rId4" Type="http://schemas.openxmlformats.org/officeDocument/2006/relationships/hyperlink" Target="l%20Par35%20%20" TargetMode="External"/><Relationship Id="rId9" Type="http://schemas.openxmlformats.org/officeDocument/2006/relationships/hyperlink" Target="consultantplus://offline/ref=C5B4C72B49540F154873B6E2BE0218442368CEB3AA0F7273318ED5114817EA0C33ED8927A8772D7305BC672267P9bCF%20" TargetMode="External"/><Relationship Id="rId14" Type="http://schemas.openxmlformats.org/officeDocument/2006/relationships/hyperlink" Target="consultantplus://offline/ref=C5B4C72B49540F154873B6E2BE0218442368CEB3AA0F7273318ED5114817EA0C21EDD12BA87F337104A9317321C9506D50F3B7F4307E0E52PFb1F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Бабенко</dc:creator>
  <cp:keywords/>
  <dc:description/>
  <cp:lastModifiedBy>Наталья В. Бабенко</cp:lastModifiedBy>
  <cp:revision>2</cp:revision>
  <dcterms:created xsi:type="dcterms:W3CDTF">2020-07-08T05:35:00Z</dcterms:created>
  <dcterms:modified xsi:type="dcterms:W3CDTF">2020-07-08T05:36:00Z</dcterms:modified>
</cp:coreProperties>
</file>