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pacing w:val="2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pacing w:val="2"/>
          <w:sz w:val="26"/>
          <w:szCs w:val="26"/>
        </w:rPr>
        <w:t xml:space="preserve">Замечания к проекту отчета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государственного бюджетного учреждения Волгоградской области «Центр государственной кадастровой оценки» </w:t>
      </w:r>
      <w:r>
        <w:rPr>
          <w:rFonts w:eastAsia="Times New Roman" w:cs="Times New Roman" w:ascii="Times New Roman" w:hAnsi="Times New Roman"/>
          <w:b/>
          <w:bCs/>
          <w:spacing w:val="2"/>
          <w:sz w:val="26"/>
          <w:szCs w:val="26"/>
        </w:rPr>
        <w:t>при определении кадастровой стоимости объекта недвижимости (Форма)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Calibri" w:cs="Times New Roman"/>
          <w:vanish/>
          <w:spacing w:val="2"/>
          <w:sz w:val="26"/>
          <w:szCs w:val="26"/>
        </w:rPr>
      </w:pPr>
      <w:r>
        <w:rPr>
          <w:rFonts w:eastAsia="Calibri" w:cs="Times New Roman" w:ascii="Times New Roman" w:hAnsi="Times New Roman"/>
          <w:vanish/>
          <w:spacing w:val="2"/>
          <w:sz w:val="26"/>
          <w:szCs w:val="26"/>
        </w:rPr>
      </w:r>
    </w:p>
    <w:tbl>
      <w:tblPr>
        <w:tblW w:w="945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2"/>
        <w:gridCol w:w="4443"/>
      </w:tblGrid>
      <w:tr>
        <w:trPr>
          <w:trHeight w:val="300" w:hRule="atLeast"/>
        </w:trPr>
        <w:tc>
          <w:tcPr>
            <w:tcW w:w="5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Волгоградской области «Центр государственной кадастровой оценки»</w:t>
            </w:r>
          </w:p>
        </w:tc>
      </w:tr>
      <w:tr>
        <w:trPr>
          <w:trHeight w:val="300" w:hRule="atLeast"/>
        </w:trPr>
        <w:tc>
          <w:tcPr>
            <w:tcW w:w="5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(фамилия, имя, отчество (последнее - при наличии) физического лица или полное наименование юридического лица) &lt;*&gt;</w:t>
            </w:r>
          </w:p>
        </w:tc>
      </w:tr>
      <w:tr>
        <w:trPr>
          <w:trHeight w:val="300" w:hRule="atLeast"/>
        </w:trPr>
        <w:tc>
          <w:tcPr>
            <w:tcW w:w="5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(номер контактного телефона) &lt;*&gt;</w:t>
            </w:r>
          </w:p>
        </w:tc>
      </w:tr>
      <w:tr>
        <w:trPr>
          <w:trHeight w:val="300" w:hRule="atLeast"/>
        </w:trPr>
        <w:tc>
          <w:tcPr>
            <w:tcW w:w="5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(адрес электронной почты (при наличии)</w:t>
            </w:r>
          </w:p>
        </w:tc>
      </w:tr>
      <w:tr>
        <w:trPr>
          <w:trHeight w:val="300" w:hRule="atLeast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ЗАМЕЧАНИЕ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 проекту отчета  при определении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кадастровой стоимости объекта недвижимости</w:t>
            </w:r>
          </w:p>
        </w:tc>
      </w:tr>
      <w:tr>
        <w:trPr>
          <w:trHeight w:val="300" w:hRule="atLeast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Прошу учесть следующее замечание к проекту отчета при определении кадастровой стоимости объекта недвижимости:</w:t>
            </w: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Суть замечания к проекту отчета при определении кадастровой стоимости объекта недвижимости &lt;*&gt;</w:t>
            </w: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Кадастровый номер и (или) адрес объекта недвижимости &lt;*&gt;</w:t>
            </w: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Указание на номера страниц проекта отчета, к которым представляется замечание</w:t>
            </w: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комплекс)</w:t>
            </w: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Категория земель (для земельных участков)</w:t>
            </w: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4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Документы, прилагаемые к замечанию: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imes New Roman" w:hAnsi="Times New Roman" w:eastAsia="" w:cs="Times New Roman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 xml:space="preserve">Я,__________________________________________________________________________                   </w:t>
            </w:r>
            <w:r>
              <w:rPr>
                <w:rFonts w:eastAsia="" w:cs="Times New Roman" w:ascii="Times New Roman" w:hAnsi="Times New Roman" w:eastAsiaTheme="majorEastAsia"/>
                <w:sz w:val="18"/>
                <w:szCs w:val="18"/>
              </w:rPr>
              <w:t>(фамилия, имя, отчество (последнее - при наличии)</w:t>
            </w: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>,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Calibri Light" w:hAnsi="Calibri Light" w:eastAsia="" w:cs="" w:asciiTheme="majorHAnsi" w:cstheme="majorBidi" w:eastAsiaTheme="majorEastAsia" w:hAnsiTheme="majorHAnsi"/>
                <w:b/>
                <w:b/>
                <w:color w:val="1F3763" w:themeColor="accent1" w:themeShade="7f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>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уведомлен о том, что результат рассмотрения замечания размещается на официальном сайте ГБУ ВО «Центр ГКО» http://www.volbti.ru в разделе «Отчеты об оценке», а также о том, что письменный ответ о результате рассмотрения замечания не направляется.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(подпись)                                                                                (дата)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imes New Roman" w:hAnsi="Times New Roman" w:eastAsia="" w:cs="Times New Roman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>Согласие на обработку персональных данных ГБУ ВО «Центр ГКО»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imes New Roman" w:hAnsi="Times New Roman" w:eastAsia="" w:cs="Times New Roman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 xml:space="preserve">Я,__________________________________________________________________________                   </w:t>
            </w:r>
            <w:r>
              <w:rPr>
                <w:rFonts w:eastAsia="" w:cs="Times New Roman" w:ascii="Times New Roman" w:hAnsi="Times New Roman" w:eastAsiaTheme="majorEastAsia"/>
                <w:sz w:val="18"/>
                <w:szCs w:val="18"/>
              </w:rPr>
              <w:t>(фамилия, имя, отчество (последнее - при наличии)</w:t>
            </w: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>,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ascii="Times New Roman" w:hAnsi="Times New Roman" w:eastAsia="" w:cs="Times New Roman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>____________________________________________________________________________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both"/>
              <w:outlineLvl w:val="2"/>
              <w:rPr>
                <w:rFonts w:ascii="Times New Roman" w:hAnsi="Times New Roman" w:eastAsia="" w:cs="Times New Roman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sz w:val="24"/>
                <w:szCs w:val="24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проекту отчета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both"/>
              <w:outlineLvl w:val="2"/>
              <w:rPr>
                <w:rFonts w:ascii="Calibri Light" w:hAnsi="Calibri Light" w:eastAsia="" w:cs="" w:asciiTheme="majorHAnsi" w:cstheme="majorBidi" w:eastAsiaTheme="majorEastAsia" w:hAnsiTheme="majorHAnsi"/>
                <w:b/>
                <w:b/>
                <w:color w:val="1F3763" w:themeColor="accent1" w:themeShade="7f"/>
                <w:sz w:val="24"/>
                <w:szCs w:val="24"/>
              </w:rPr>
            </w:pPr>
            <w:r>
              <w:rPr>
                <w:rFonts w:eastAsia="" w:cs="" w:ascii="Calibri Light" w:hAnsi="Calibri Light" w:asciiTheme="majorHAnsi" w:cstheme="majorBidi" w:eastAsiaTheme="majorEastAsia" w:hAnsiTheme="majorHAnsi"/>
                <w:color w:val="1F3763" w:themeColor="accent1" w:themeShade="7f"/>
                <w:sz w:val="24"/>
                <w:szCs w:val="24"/>
              </w:rPr>
              <w:t>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(подпись)                                                                                (дата)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 (последнее - при наличии) полностью, дата, подпись &lt;**&gt;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&lt;*&gt; Поля, обязательные для заполнения (в соответствии с частью 16 статьи 14 </w:t>
            </w:r>
            <w:hyperlink r:id="rId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Федерального закона от 03 июля 2016 года № 237-ФЗ «О государственной кадастровой оценке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»);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&lt;**&gt; Замечание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Замечание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docs3.cntd.ru/document/42036337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LibreOffice/6.4.1.2$Linux_X86_64 LibreOffice_project/40$Build-2</Application>
  <Pages>2</Pages>
  <Words>365</Words>
  <Characters>3261</Characters>
  <CharactersWithSpaces>3797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2022-06-24T06:46:00Z</dcterms:created>
  <dc:creator>Юлия А. Уныченко</dc:creator>
  <dc:description/>
  <dc:language>ru-RU</dc:language>
  <cp:lastModifiedBy/>
  <dcterms:modified xsi:type="dcterms:W3CDTF">2022-06-27T14:13:12Z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