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0"/>
        <w:pBdr/>
        <w:spacing/>
        <w:ind/>
        <w:jc w:val="right"/>
        <w:rPr/>
      </w:pPr>
      <w:r>
        <w:rPr>
          <w:sz w:val="20"/>
        </w:rPr>
        <w:t xml:space="preserve">                                         </w:t>
      </w:r>
      <w:r>
        <w:rPr>
          <w:sz w:val="20"/>
        </w:rPr>
        <w:t xml:space="preserve"> "В государственное бюджетное</w:t>
      </w:r>
      <w:r/>
    </w:p>
    <w:p>
      <w:pPr>
        <w:pStyle w:val="660"/>
        <w:pBdr/>
        <w:spacing/>
        <w:ind/>
        <w:jc w:val="right"/>
        <w:rPr/>
      </w:pPr>
      <w:r>
        <w:rPr>
          <w:sz w:val="20"/>
        </w:rPr>
        <w:t xml:space="preserve">                                          учреждение Волгоградской области</w:t>
      </w:r>
      <w:r/>
    </w:p>
    <w:p>
      <w:pPr>
        <w:pStyle w:val="660"/>
        <w:pBdr/>
        <w:spacing/>
        <w:ind/>
        <w:jc w:val="right"/>
        <w:rPr/>
      </w:pPr>
      <w:r>
        <w:rPr>
          <w:sz w:val="20"/>
        </w:rPr>
        <w:t xml:space="preserve">                                          "Центр государственной</w:t>
      </w:r>
      <w:r/>
    </w:p>
    <w:p>
      <w:pPr>
        <w:pStyle w:val="660"/>
        <w:pBdr/>
        <w:spacing/>
        <w:ind/>
        <w:jc w:val="right"/>
        <w:rPr/>
      </w:pPr>
      <w:r>
        <w:rPr>
          <w:sz w:val="20"/>
        </w:rPr>
        <w:t xml:space="preserve">                                          кадастровой оценки"</w:t>
      </w:r>
      <w:r/>
    </w:p>
    <w:p>
      <w:pPr>
        <w:pStyle w:val="660"/>
        <w:pBdr/>
        <w:spacing/>
        <w:ind/>
        <w:jc w:val="right"/>
        <w:rPr/>
      </w:pPr>
      <w:r>
        <w:rPr>
          <w:sz w:val="20"/>
        </w:rPr>
        <w:t xml:space="preserve">                                          _________________________________</w:t>
      </w:r>
      <w:r/>
    </w:p>
    <w:p>
      <w:pPr>
        <w:pStyle w:val="660"/>
        <w:pBdr/>
        <w:spacing/>
        <w:ind/>
        <w:jc w:val="right"/>
        <w:rPr/>
      </w:pPr>
      <w:r>
        <w:rPr>
          <w:sz w:val="20"/>
        </w:rPr>
        <w:t xml:space="preserve">                                          (наименование, адрес структурного</w:t>
      </w:r>
      <w:r/>
    </w:p>
    <w:p>
      <w:pPr>
        <w:pStyle w:val="660"/>
        <w:pBdr/>
        <w:spacing/>
        <w:ind/>
        <w:jc w:val="right"/>
        <w:rPr/>
      </w:pPr>
      <w:r>
        <w:rPr>
          <w:sz w:val="20"/>
        </w:rPr>
        <w:t xml:space="preserve">                                                   подразделения)</w:t>
      </w:r>
      <w:r/>
    </w:p>
    <w:p>
      <w:pPr>
        <w:pStyle w:val="660"/>
        <w:pBdr/>
        <w:spacing/>
        <w:ind/>
        <w:jc w:val="both"/>
        <w:outlineLvl w:val="0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ЗАЯВЛЕНИЕ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о предоставлении копий технических паспортов, оценочной и иной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документации и содержащихся в них сведений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за плату/без взимания платы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(нужное подчеркнуть)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От _________________________________________________________ (далее - заявитель)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(для гражданина: фамилия, имя, отчество, реквизиты документа,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удостоверяющего личность заявителя; для юридического лица: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наименование, государственный регистрационный номер записи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о государственной регистрации юридического лица в Едином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государственном реестре юридических лиц, идентификационный номер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налогоплательщика)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место жительства гражданина: ______________________________________________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место нахождения юридического лица: 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в лице представителя: _____________________________________________________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(фамилия, имя, отчество представителя заявителя)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действующего на основании: _______________________________________________.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(номер и дата документа, удостоверяющего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полномочия представителя заявителя)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Почтовый  адрес  и (или) адрес электронной почты для связи с заявителем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(представителем   заявителя)   и   направления   информации   о   стоимости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государственной услуги: ___________________.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Контактный телефон: ______________________.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Прошу предоставить следующие документы: &lt;1&gt;</w:t>
      </w:r>
      <w:r/>
    </w:p>
    <w:p>
      <w:pPr>
        <w:pStyle w:val="659"/>
        <w:pBdr/>
        <w:spacing/>
        <w:ind/>
        <w:jc w:val="both"/>
        <w:rPr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6945"/>
        <w:gridCol w:w="1276"/>
        <w:gridCol w:w="1417"/>
      </w:tblGrid>
      <w:tr>
        <w:trPr/>
        <w:tc>
          <w:tcPr>
            <w:tcBorders/>
            <w:tcW w:w="48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N п/п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Вид документа, копия которого предоставляется, либо содержащего сведения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Размер платы, рублей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59"/>
              <w:pBdr/>
              <w:bidi w:val="false"/>
              <w:spacing w:after="0" w:before="0" w:line="240" w:lineRule="auto"/>
              <w:ind w:firstLine="0" w:left="0"/>
              <w:jc w:val="center"/>
              <w:rPr>
                <w:rFonts w:ascii="Courier New" w:hAnsi="Courier New" w:eastAsia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eastAsia="Courier New" w:cs="Courier New"/>
                <w:color w:val="000000"/>
                <w:sz w:val="24"/>
              </w:rPr>
              <w:t xml:space="preserve">Отметить знаком </w:t>
            </w:r>
            <w:r>
              <w:rPr>
                <w:rFonts w:ascii="Courier New" w:hAnsi="Courier New" w:cs="Courier New"/>
                <w:color w:val="000000"/>
                <w:sz w:val="24"/>
              </w:rPr>
            </w:r>
          </w:p>
          <w:p>
            <w:pPr>
              <w:pStyle w:val="659"/>
              <w:pBdr/>
              <w:bidi w:val="false"/>
              <w:spacing w:after="0" w:before="0" w:line="240" w:lineRule="auto"/>
              <w:ind w:firstLine="0" w:left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eastAsia="Courier New" w:cs="Courier New"/>
                <w:color w:val="000000"/>
                <w:sz w:val="24"/>
              </w:rPr>
            </w:r>
            <w:r>
              <w:rPr>
                <w:rFonts w:ascii="Courier New" w:hAnsi="Courier New" w:eastAsia="Courier New" w:cs="Courier New"/>
                <w:b/>
                <w:bCs/>
                <w:color w:val="000000"/>
                <w:sz w:val="32"/>
                <w:szCs w:val="32"/>
              </w:rPr>
              <w:t xml:space="preserve">V</w:t>
            </w:r>
            <w:r>
              <w:rPr>
                <w:rFonts w:ascii="Courier New" w:hAnsi="Courier New" w:eastAsia="Courier New" w:cs="Courier New"/>
                <w:color w:val="000000"/>
                <w:sz w:val="24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Технический паспорт объекта капитального строительства, помещения (общей площадью до 100 кв. м), формат A4 - 1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440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2.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Технический паспорт объекта капитального строительства, помещения (общей площадью от 100 кв. м до 500 кв. м), формат A4 - 1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390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3.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Технический паспорт объекта капитального строительства, помещения (общей площадью от 500 кв. м), формат A4 - 1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360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4.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Поэтажный/ситуационный план, формат A4 - 1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1000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5.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Поэтажный/ситуационный план, иной формат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1150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6.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Экспликация поэтажного плана, экспликация объекта капитального строительства, помещения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950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7.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Учетно-техническая документация, содержащая сведения об инвентаризационной, восстановительной, балансовой или иной стоимости объекта капитального строительства, помещения, формат A4 - 1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1000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8.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Проектно-разрешительная документация, техническое или экспертное заключение или иная документация, содержащаяся в архиве, формат A4 либо иной формат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1000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9.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Правоустанавливающий (правоудостоверяющий) документ, хранящийся в материалах инвентарного дела, формат A4 - 1 лист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1150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10.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Выписка из реестровой книги о праве собственности на объект капитального строительства, помещение (до 1998 года)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650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11.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Справка, содержащая сведения об инвентаризационной стоимости объекта капитального строительства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2500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12.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Справка, содержащая сведения об инвентаризационной стоимости помещения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1500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13.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Справка, содержащая сведения о наличии (отсутствии) права собственности на объекты недвижимости (один правообладатель)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2000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48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14.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6945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Справка, содержащая сведения о характеристиках объекта государственного технического учета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276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  <w:t xml:space="preserve">2400</w:t>
            </w:r>
            <w:r>
              <w:rPr>
                <w:rFonts w:ascii="Courier New" w:hAnsi="Courier New" w:eastAsia="Courier New" w:cs="Courier New"/>
                <w:sz w:val="20"/>
                <w:szCs w:val="20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  <w:r>
              <w:rPr>
                <w:rFonts w:ascii="Courier New" w:hAnsi="Courier New" w:eastAsia="Courier New" w:cs="Courier New"/>
                <w:color w:val="444444"/>
                <w:sz w:val="20"/>
                <w:szCs w:val="20"/>
              </w:rPr>
            </w:r>
          </w:p>
        </w:tc>
      </w:tr>
    </w:tbl>
    <w:p>
      <w:pPr>
        <w:pStyle w:val="659"/>
        <w:pBdr/>
        <w:spacing/>
        <w:ind/>
        <w:jc w:val="both"/>
        <w:rPr/>
      </w:pPr>
      <w:r>
        <w:rPr>
          <w:sz w:val="24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в         отношении         следующего         объекта        недвижимости: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__________________________________________________________________________.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(наименование и адрес места нахождения объекта недвижимости)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Право  на  получение  копий  технических  паспортов,  оценочной  и иной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документации        и        содержащихся        в       них       сведений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подтверждается ___________________________________________________________.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(наименование документа(ов), подтверждающего(их) право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заявителя на получение копий технических паспортов,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оценочной и иной документации и содержащихся в них сведений)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Приложения к заявлению: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__________________________________________________________________________.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Информацию  о  размере платы за предоставление копий учетно-технической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документации  и  содержащихся  в  ней  сведений (в случае предоставления за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плату) прошу предоставить: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(указывается способ получения информации - почтовым отправлением, лично,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по телефону (смс-уведомление) или в форме электронного документа)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Результат исполнения государственной услуги прошу предоставить: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(указывается способ получения результата государственной услуги -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почтовым отправлением или лично)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(почтовый адрес для направления результата государственной услуги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почтовым отправлением)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Подтверждаю  свое  согласие, а также согласие представляемого мною лица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на   обработку   персональных  данных  (сбор,  систематизацию,  накопление,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хранение, уточнение (обновление, изменение). **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**  В  случае  если  для  предоставления  копий  технических паспортов,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оценочной  и  иной  документации  и содержащихся в них сведений  необходимо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представление   документов  и  информации  об  иных  лицах,  не  являющихся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заявителями, заявитель дополнительно представляет заявление указанных лиц 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согласии на обработку их персональных данных.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Настоящим также подтверждаю, что: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сведения,  указанные  в  настоящем  заявлении,  на  дату  представления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заявления достоверны;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документы   (копии   документов)   и   содержащиеся   в   них  сведения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соответствуют    установленным   законодательством   Российской   Федерации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требованиям.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Заявитель/представитель заявителя: 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 (фамилия, имя, отчество физического лица)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"__" _____________ 20__ г.       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     (подпись)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Должность,     фамилия,    имя,   отчество    представителя    юридического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лица: _____________________________________________________________________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"__" _____________ 20__ г.       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     (подпись)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Заявление и документы принял: 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  (фамилия, имя, отчество специалиста,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          принявшего документы)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"__" _____________ 20__ г.       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     (подпись)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(линия отреза)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Расписка получена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"__" _____________ 20__ г. ________________________________________________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(фамилия, имя, отчество заявителя или его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                                         представителя)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&lt;1&gt; Размер платы за предоставление копий технических паспортов, оценочной и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иной хранившейся по состоянию на 01 января 2013 г. в органах и организациях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по  государственному  техническому учету и (или) технической инвентаризации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учетно-технической  документации  об объектах государственного технического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учета  и  технической инвентаризации (регистрационных книг, реестров, копий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правоустанавливающих  документов  и  тому  подобного)  и содержащихся в них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сведений,   утвержден   </w:t>
      </w:r>
      <w:hyperlink r:id="rId8" w:tooltip="Приказ комитета по управлению государственным имуществом Волгоградской обл. от 26.08.2016 N 48-н (ред. от 30.05.2023) &quot;О мерах по реализации Федерального закона от 24 июля 2007 г. N 221-ФЗ &quot;О кадастровой деятельности&quot; {КонсультантПлюс}" w:history="1">
        <w:r>
          <w:rPr>
            <w:color w:val="0000ff"/>
            <w:sz w:val="20"/>
          </w:rPr>
          <w:t xml:space="preserve">приказом</w:t>
        </w:r>
      </w:hyperlink>
      <w:r>
        <w:rPr>
          <w:sz w:val="20"/>
        </w:rPr>
        <w:t xml:space="preserve">  комитета  по  управлению  государственным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имуществом   Волгоградской   области   от  26.08.2016  N  48-н  "О мерах по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реализации  Федерального  закона  от  24  июля 2007 N 221-ФЗ "О кадастровой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деятельности"  и  содержится  в  </w:t>
      </w:r>
      <w:hyperlink r:id="rId9" w:tooltip="Приказ комитета по управлению государственным имуществом Волгоградской обл. от 26.12.2022 N 89-н (ред. от 23.01.2024) &quot;Об утверждении Административного регламента предоставления государственным бюджетным учреждением Волгоградской области &quot;Центр государственной кадастровой оценки&quot; государственной услуги &quot;Предоставление копий технических паспортов, оценочной и иной хранившейся по состоянию на 01 января 2013 г. в органах и организациях по государственному техническому учету и (или) технической инвентаризации у {КонсультантПлюс}" w:history="1">
        <w:r>
          <w:rPr>
            <w:color w:val="0000ff"/>
            <w:sz w:val="20"/>
          </w:rPr>
          <w:t xml:space="preserve">пункте 2.11.3</w:t>
        </w:r>
      </w:hyperlink>
      <w:r>
        <w:rPr>
          <w:sz w:val="20"/>
        </w:rPr>
        <w:t xml:space="preserve"> настоящего административного</w:t>
      </w:r>
      <w:r/>
    </w:p>
    <w:p>
      <w:pPr>
        <w:pStyle w:val="660"/>
        <w:pBdr/>
        <w:spacing/>
        <w:ind/>
        <w:jc w:val="both"/>
        <w:rPr/>
      </w:pPr>
      <w:r>
        <w:rPr>
          <w:sz w:val="20"/>
        </w:rPr>
        <w:t xml:space="preserve">регламента.</w:t>
      </w:r>
      <w:r/>
    </w:p>
    <w:p>
      <w:pPr>
        <w:pStyle w:val="659"/>
        <w:pBdr/>
        <w:spacing/>
        <w:ind/>
        <w:jc w:val="both"/>
        <w:rPr/>
      </w:pPr>
      <w:r>
        <w:rPr>
          <w:sz w:val="24"/>
        </w:rPr>
      </w:r>
      <w:r/>
    </w:p>
    <w:p>
      <w:pPr>
        <w:pStyle w:val="659"/>
        <w:pBdr/>
        <w:spacing/>
        <w:ind/>
        <w:rPr/>
      </w:pPr>
      <w:r/>
      <w:hyperlink r:id="rId10" w:tooltip="Приказ комитета по управлению государственным имуществом Волгоградской обл. от 26.12.2022 N 89-н (ред. от 23.01.2024) &quot;Об утверждении Административного регламента предоставления государственным бюджетным учреждением Волгоградской области &quot;Центр государственной кадастровой оценки&quot; государственной услуги &quot;Предоставление копий технических паспортов, оценочной и иной хранившейся по состоянию на 01 января 2013 г. в органах и организациях по государственному техническому учету и (или) технической инвентаризации у {КонсультантПлюс}" w:history="1">
        <w:r>
          <w:rPr>
            <w:i/>
            <w:color w:val="0000ff"/>
            <w:sz w:val="24"/>
          </w:rPr>
        </w:r>
      </w:hyperlink>
      <w:r/>
      <w:r/>
    </w:p>
    <w:sectPr>
      <w:footnotePr/>
      <w:endnotePr/>
      <w:type w:val="nextPage"/>
      <w:pgSz w:h="16838" w:orient="portrait" w:w="11906"/>
      <w:pgMar w:top="590" w:right="566" w:bottom="658" w:left="1133" w:header="0" w:footer="0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7" w:default="1">
    <w:name w:val="Normal"/>
    <w:qFormat/>
    <w:pPr>
      <w:pBdr/>
      <w:spacing/>
      <w:ind/>
    </w:pPr>
  </w:style>
  <w:style w:type="paragraph" w:styleId="138">
    <w:name w:val="Heading 1"/>
    <w:basedOn w:val="137"/>
    <w:next w:val="13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137"/>
    <w:next w:val="13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137"/>
    <w:next w:val="13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137"/>
    <w:next w:val="13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137"/>
    <w:next w:val="13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137"/>
    <w:next w:val="13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137"/>
    <w:next w:val="13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137"/>
    <w:next w:val="13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137"/>
    <w:next w:val="13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137"/>
    <w:next w:val="13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137"/>
    <w:next w:val="13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137"/>
    <w:next w:val="13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13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137"/>
    <w:next w:val="13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13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13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13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137"/>
    <w:next w:val="1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13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13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137"/>
    <w:next w:val="137"/>
    <w:uiPriority w:val="39"/>
    <w:unhideWhenUsed/>
    <w:pPr>
      <w:pBdr/>
      <w:spacing w:after="100"/>
      <w:ind/>
    </w:pPr>
  </w:style>
  <w:style w:type="paragraph" w:styleId="189">
    <w:name w:val="toc 2"/>
    <w:basedOn w:val="137"/>
    <w:next w:val="137"/>
    <w:uiPriority w:val="39"/>
    <w:unhideWhenUsed/>
    <w:pPr>
      <w:pBdr/>
      <w:spacing w:after="100"/>
      <w:ind w:left="220"/>
    </w:pPr>
  </w:style>
  <w:style w:type="paragraph" w:styleId="190">
    <w:name w:val="toc 3"/>
    <w:basedOn w:val="137"/>
    <w:next w:val="137"/>
    <w:uiPriority w:val="39"/>
    <w:unhideWhenUsed/>
    <w:pPr>
      <w:pBdr/>
      <w:spacing w:after="100"/>
      <w:ind w:left="440"/>
    </w:pPr>
  </w:style>
  <w:style w:type="paragraph" w:styleId="191">
    <w:name w:val="toc 4"/>
    <w:basedOn w:val="137"/>
    <w:next w:val="137"/>
    <w:uiPriority w:val="39"/>
    <w:unhideWhenUsed/>
    <w:pPr>
      <w:pBdr/>
      <w:spacing w:after="100"/>
      <w:ind w:left="660"/>
    </w:pPr>
  </w:style>
  <w:style w:type="paragraph" w:styleId="192">
    <w:name w:val="toc 5"/>
    <w:basedOn w:val="137"/>
    <w:next w:val="137"/>
    <w:uiPriority w:val="39"/>
    <w:unhideWhenUsed/>
    <w:pPr>
      <w:pBdr/>
      <w:spacing w:after="100"/>
      <w:ind w:left="880"/>
    </w:pPr>
  </w:style>
  <w:style w:type="paragraph" w:styleId="193">
    <w:name w:val="toc 6"/>
    <w:basedOn w:val="137"/>
    <w:next w:val="137"/>
    <w:uiPriority w:val="39"/>
    <w:unhideWhenUsed/>
    <w:pPr>
      <w:pBdr/>
      <w:spacing w:after="100"/>
      <w:ind w:left="1100"/>
    </w:pPr>
  </w:style>
  <w:style w:type="paragraph" w:styleId="194">
    <w:name w:val="toc 7"/>
    <w:basedOn w:val="137"/>
    <w:next w:val="137"/>
    <w:uiPriority w:val="39"/>
    <w:unhideWhenUsed/>
    <w:pPr>
      <w:pBdr/>
      <w:spacing w:after="100"/>
      <w:ind w:left="1320"/>
    </w:pPr>
  </w:style>
  <w:style w:type="paragraph" w:styleId="195">
    <w:name w:val="toc 8"/>
    <w:basedOn w:val="137"/>
    <w:next w:val="137"/>
    <w:uiPriority w:val="39"/>
    <w:unhideWhenUsed/>
    <w:pPr>
      <w:pBdr/>
      <w:spacing w:after="100"/>
      <w:ind w:left="1540"/>
    </w:pPr>
  </w:style>
  <w:style w:type="paragraph" w:styleId="196">
    <w:name w:val="toc 9"/>
    <w:basedOn w:val="137"/>
    <w:next w:val="13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137"/>
    <w:next w:val="137"/>
    <w:uiPriority w:val="99"/>
    <w:unhideWhenUsed/>
    <w:pPr>
      <w:pBdr/>
      <w:spacing w:after="0" w:afterAutospacing="0"/>
      <w:ind/>
    </w:pPr>
  </w:style>
  <w:style w:type="paragraph" w:styleId="659" w:customStyle="1">
    <w:name w:val="ConsPlusNormal"/>
    <w:pPr>
      <w:widowControl w:val="false"/>
      <w:pBdr/>
      <w:spacing/>
      <w:ind/>
    </w:pPr>
    <w:rPr>
      <w:rFonts w:ascii="Times New Roman" w:hAnsi="Times New Roman" w:cs="Times New Roman"/>
      <w:sz w:val="24"/>
    </w:rPr>
  </w:style>
  <w:style w:type="paragraph" w:styleId="660" w:customStyle="1">
    <w:name w:val="ConsPlusNonformat"/>
    <w:pPr>
      <w:widowControl w:val="false"/>
      <w:pBdr/>
      <w:spacing/>
      <w:ind/>
    </w:pPr>
    <w:rPr>
      <w:rFonts w:ascii="Courier New" w:hAnsi="Courier New" w:cs="Courier New"/>
      <w:sz w:val="20"/>
    </w:rPr>
  </w:style>
  <w:style w:type="paragraph" w:styleId="661" w:customStyle="1">
    <w:name w:val="ConsPlusTitle"/>
    <w:pPr>
      <w:widowControl w:val="false"/>
      <w:pBdr/>
      <w:spacing/>
      <w:ind/>
    </w:pPr>
    <w:rPr>
      <w:rFonts w:ascii="Arial" w:hAnsi="Arial" w:cs="Arial"/>
      <w:b/>
      <w:sz w:val="24"/>
    </w:rPr>
  </w:style>
  <w:style w:type="paragraph" w:styleId="662" w:customStyle="1">
    <w:name w:val="ConsPlusCell"/>
    <w:pPr>
      <w:widowControl w:val="false"/>
      <w:pBdr/>
      <w:spacing/>
      <w:ind/>
    </w:pPr>
    <w:rPr>
      <w:rFonts w:ascii="Courier New" w:hAnsi="Courier New" w:cs="Courier New"/>
      <w:sz w:val="20"/>
    </w:rPr>
  </w:style>
  <w:style w:type="paragraph" w:styleId="663" w:customStyle="1">
    <w:name w:val="ConsPlusDocList"/>
    <w:pPr>
      <w:widowControl w:val="false"/>
      <w:pBdr/>
      <w:spacing/>
      <w:ind/>
    </w:pPr>
    <w:rPr>
      <w:rFonts w:ascii="Tahoma" w:hAnsi="Tahoma" w:cs="Tahoma"/>
      <w:sz w:val="18"/>
    </w:rPr>
  </w:style>
  <w:style w:type="paragraph" w:styleId="664" w:customStyle="1">
    <w:name w:val="ConsPlusTitlePage"/>
    <w:pPr>
      <w:widowControl w:val="false"/>
      <w:pBdr/>
      <w:spacing/>
      <w:ind/>
    </w:pPr>
    <w:rPr>
      <w:rFonts w:ascii="Tahoma" w:hAnsi="Tahoma" w:cs="Tahoma"/>
      <w:sz w:val="20"/>
    </w:rPr>
  </w:style>
  <w:style w:type="paragraph" w:styleId="665" w:customStyle="1">
    <w:name w:val="ConsPlusJurTerm"/>
    <w:pPr>
      <w:widowControl w:val="false"/>
      <w:pBdr/>
      <w:spacing/>
      <w:ind/>
    </w:pPr>
    <w:rPr>
      <w:rFonts w:ascii="Tahoma" w:hAnsi="Tahoma" w:cs="Tahoma"/>
      <w:sz w:val="26"/>
    </w:rPr>
  </w:style>
  <w:style w:type="paragraph" w:styleId="666" w:customStyle="1">
    <w:name w:val="ConsPlusTextList"/>
    <w:pPr>
      <w:widowControl w:val="false"/>
      <w:pBdr/>
      <w:spacing/>
      <w:ind/>
    </w:pPr>
    <w:rPr>
      <w:rFonts w:ascii="Times New Roman" w:hAnsi="Times New Roman" w:cs="Times New Roman"/>
      <w:sz w:val="24"/>
    </w:rPr>
  </w:style>
  <w:style w:type="paragraph" w:styleId="667" w:customStyle="1">
    <w:name w:val="ConsPlusTextList"/>
    <w:pPr>
      <w:widowControl w:val="false"/>
      <w:pBdr/>
      <w:spacing/>
      <w:ind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180&amp;n=264265&amp;date=18.03.2025" TargetMode="External"/><Relationship Id="rId9" Type="http://schemas.openxmlformats.org/officeDocument/2006/relationships/hyperlink" Target="https://login.consultant.ru/link/?req=doc&amp;base=RLAW180&amp;n=282276&amp;date=18.03.2025&amp;dst=100345&amp;field=134" TargetMode="External"/><Relationship Id="rId10" Type="http://schemas.openxmlformats.org/officeDocument/2006/relationships/hyperlink" Target="https://login.consultant.ru/link/?req=doc&amp;base=RLAW180&amp;n=282276&amp;date=18.03.2025&amp;dst=100671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ONLYOFFICE/8.3.1.25</Application>
  <HeadingPairs>
    <vt:vector size="0" baseType="variant"/>
  </HeadingPairs>
  <TitlesOfParts>
    <vt:vector size="0" baseType="lpstr"/>
  </TitlesOfPart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по управлению государственным имуществом Волгоградской обл. от 26.12.2022 N 89-н
(ред. от 23.01.2024)
"Об утверждении Административного регламента предоставления государственным бюджетным учреждением Волгоградской области "Центр государственной кадастровой оценки" государственной услуги "Предоставление копий технических паспортов, оценочной и иной хранившейся по состоянию на 01 января 2013 г. в органах и организациях по государственному техническому учету и (или) технической инвентаризации у</dc:title>
  <cp:revision>1</cp:revision>
  <dcterms:created xsi:type="dcterms:W3CDTF">2025-03-18T07:00:48Z</dcterms:created>
  <dcterms:modified xsi:type="dcterms:W3CDTF">2025-03-18T10:24:58Z</dcterms:modified>
</cp:coreProperties>
</file>