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16.04.2025 N 501</w:t>
              <w:br/>
              <w:t xml:space="preserve">"Об утверждении Положения об особенностях направления работников в служебные командировки"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16 апреля 2025 г. N 501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4"/>
        </w:rPr>
        <w:t xml:space="preserve">ОБ ОСОБЕННОСТЯХ НАПРАВЛЕНИЯ РАБОТНИКОВ</w:t>
      </w:r>
    </w:p>
    <w:p>
      <w:pPr>
        <w:pStyle w:val="2"/>
        <w:jc w:val="center"/>
      </w:pPr>
      <w:r>
        <w:rPr>
          <w:sz w:val="24"/>
        </w:rPr>
        <w:t xml:space="preserve">В СЛУЖЕБНЫЕ КОМАНДИРОВКИ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статьей 166</w:t>
        </w:r>
      </w:hyperlink>
      <w:r>
        <w:rPr>
          <w:sz w:val="24"/>
        </w:rPr>
        <w:t xml:space="preserve"> Трудового кодекса Российской Федерации Правительство Российской Федерации постановляет: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П. 1 </w:t>
            </w:r>
            <w:hyperlink w:history="0" w:anchor="P23" w:tooltip="Пункт 1 настоящего постановления действует до 1 сентября 2031 г.">
              <w:r>
                <w:rPr>
                  <w:sz w:val="24"/>
                  <w:color w:val="0000ff"/>
                </w:rPr>
                <w:t xml:space="preserve">действует</w:t>
              </w:r>
            </w:hyperlink>
            <w:r>
              <w:rPr>
                <w:sz w:val="24"/>
                <w:color w:val="392c69"/>
              </w:rPr>
              <w:t xml:space="preserve"> до 01.09.2031.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3" w:name="P13"/>
    <w:bookmarkEnd w:id="13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1. Утвердить прилагаемое </w:t>
      </w:r>
      <w:hyperlink w:history="0" w:anchor="P40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об особенностях направления работников в служебные командировки.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8" w:tooltip="Постановление Правительства РФ от 13.10.2008 N 749 (ред. от 01.03.2023) &quot;Об особенностях направления работников в служебные командировки&quot; (вместе с &quot;Положением об особенностях направления работников в служебные командировки&quot;)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13 октября 2008 г. N 749 "Об особенностях направления работников в служебные командировки" (Собрание законодательства Российской Федерации, 2008, N 42, ст. 4821);</w:t>
      </w:r>
    </w:p>
    <w:p>
      <w:pPr>
        <w:pStyle w:val="0"/>
        <w:spacing w:before="240" w:line-rule="auto"/>
        <w:ind w:firstLine="540"/>
        <w:jc w:val="both"/>
      </w:pPr>
      <w:hyperlink w:history="0" r:id="rId9" w:tooltip="Постановление Правительства РФ от 25.03.2013 N 257 (ред. от 09.04.2025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пункт 72</w:t>
        </w:r>
      </w:hyperlink>
      <w:r>
        <w:rPr>
          <w:sz w:val="24"/>
        </w:rPr>
        <w:t xml:space="preserve"> изменений, которые вносятся в акты Правительства Российской Федерации по вопросам деятельности Министерства труда и социальной защиты Российской Федерации, утвержденных постановлением Правительства Российской Федерации от 25 марта 2013 г. N 257 "Об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Федерации" (Собрание законодательства Российской Федерации, 2013, N 13, ст. 1559);</w:t>
      </w:r>
    </w:p>
    <w:p>
      <w:pPr>
        <w:pStyle w:val="0"/>
        <w:spacing w:before="240" w:line-rule="auto"/>
        <w:ind w:firstLine="540"/>
        <w:jc w:val="both"/>
      </w:pPr>
      <w:hyperlink w:history="0" r:id="rId10" w:tooltip="Постановление Правительства РФ от 14.05.2013 N 411 (ред. от 11.10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пункт 18</w:t>
        </w:r>
      </w:hyperlink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14 мая 2013 г. N 411 "О внесении изменений в некоторые акты Правительства Российской Федерации" (Собрание законодательства Российской Федерации, 2013, N 20, ст. 2504);</w:t>
      </w:r>
    </w:p>
    <w:p>
      <w:pPr>
        <w:pStyle w:val="0"/>
        <w:spacing w:before="240" w:line-rule="auto"/>
        <w:ind w:firstLine="540"/>
        <w:jc w:val="both"/>
      </w:pPr>
      <w:hyperlink w:history="0" r:id="rId11" w:tooltip="Постановление Правительства РФ от 16.10.2014 N 1060 &quot;О внесении изменений в Положение об особенностях направления работников в служебные командировк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16 октября 2014 г. N 1060 "О внесении изменений в Положение об особенностях направления работников в служебные командировки" (Собрание законодательства Российской Федерации, 2014, N 43, ст. 5898);</w:t>
      </w:r>
    </w:p>
    <w:p>
      <w:pPr>
        <w:pStyle w:val="0"/>
        <w:spacing w:before="240" w:line-rule="auto"/>
        <w:ind w:firstLine="540"/>
        <w:jc w:val="both"/>
      </w:pPr>
      <w:hyperlink w:history="0" r:id="rId12" w:tooltip="Постановление Правительства РФ от 29.12.2014 N 1595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пункт 2</w:t>
        </w:r>
      </w:hyperlink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2014 г. N 1595 "О внесении изменений в некоторые акты Правительства Российской Федерации" (Собрание законодательства Российской Федерации, 2015, N 3, ст. 590);</w:t>
      </w:r>
    </w:p>
    <w:p>
      <w:pPr>
        <w:pStyle w:val="0"/>
        <w:spacing w:before="240" w:line-rule="auto"/>
        <w:ind w:firstLine="540"/>
        <w:jc w:val="both"/>
      </w:pPr>
      <w:hyperlink w:history="0" r:id="rId13" w:tooltip="Постановление Правительства РФ от 29.07.2015 N 771 &quot;О внесении изменений в Положение об особенностях направления работников в служебные командировки и признании утратившим силу подпункта &quot;б&quot; пункта 72 изменений, которые вносятся в акты Правительства Российской Федерации по вопросам деятельности Министерства труда и социальной защиты Российской Федерации, утвержденных постановлением Правительства Российской Федерации от 25 марта 2013 г. N 257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29 июля 2015 г. N 771 "О внесении изменений в Положение об особенностях направления работников в служебные командировки и признании утратившим силу подпункта "б" пункта 72 изменений, которые вносятся в акты Правительства Российской Федерации по вопросам деятельности Министерства труда и социальной защиты Российской Федерации, утвержденных постановлением Правительства Российской Федерации от 25 марта 2013 г. N 257" (Собрание законодательства Российской Федерации, 2015, N 31, ст. 4701);</w:t>
      </w:r>
    </w:p>
    <w:p>
      <w:pPr>
        <w:pStyle w:val="0"/>
        <w:spacing w:before="240" w:line-rule="auto"/>
        <w:ind w:firstLine="540"/>
        <w:jc w:val="both"/>
      </w:pPr>
      <w:hyperlink w:history="0" r:id="rId14" w:tooltip="Постановление Правительства РФ от 01.03.2023 N 329 &quot;О внесении изменения в пункт 7 Положения об особенностях направления работников в служебные командировк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 марта 2023 г. N 329 "О внесении изменения в пункт 7 Положения об особенностях направления работников в служебные командировки" (Собрание законодательства Российской Федерации, 2023, N 10, ст. 1698).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1 сентября 2025 г.</w:t>
      </w:r>
    </w:p>
    <w:bookmarkStart w:id="23" w:name="P23"/>
    <w:bookmarkEnd w:id="23"/>
    <w:p>
      <w:pPr>
        <w:pStyle w:val="0"/>
        <w:spacing w:before="240" w:line-rule="auto"/>
        <w:ind w:firstLine="540"/>
        <w:jc w:val="both"/>
      </w:pPr>
      <w:hyperlink w:history="0" w:anchor="P13" w:tooltip="1. Утвердить прилагаемое Положение об особенностях направления работников в служебные командировки.">
        <w:r>
          <w:rPr>
            <w:sz w:val="24"/>
            <w:color w:val="0000ff"/>
          </w:rPr>
          <w:t xml:space="preserve">Пункт 1</w:t>
        </w:r>
      </w:hyperlink>
      <w:r>
        <w:rPr>
          <w:sz w:val="24"/>
        </w:rPr>
        <w:t xml:space="preserve"> настоящего постановления действует до 1 сентября 2031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16 апреля 2025 г. N 501</w:t>
      </w:r>
    </w:p>
    <w:p>
      <w:pPr>
        <w:pStyle w:val="0"/>
        <w:jc w:val="center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Положение, утв. данным документом, </w:t>
            </w:r>
            <w:hyperlink w:history="0" w:anchor="P23" w:tooltip="Пункт 1 настоящего постановления действует до 1 сентября 2031 г.">
              <w:r>
                <w:rPr>
                  <w:sz w:val="24"/>
                  <w:color w:val="0000ff"/>
                </w:rPr>
                <w:t xml:space="preserve">действует</w:t>
              </w:r>
            </w:hyperlink>
            <w:r>
              <w:rPr>
                <w:sz w:val="24"/>
                <w:color w:val="392c69"/>
              </w:rPr>
              <w:t xml:space="preserve"> до 01.09.2031.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40" w:name="P40"/>
    <w:bookmarkEnd w:id="40"/>
    <w:p>
      <w:pPr>
        <w:pStyle w:val="2"/>
        <w:spacing w:before="300" w:line-rule="auto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ОБ ОСОБЕННОСТЯХ НАПРАВЛЕНИЯ РАБОТНИКОВ</w:t>
      </w:r>
    </w:p>
    <w:p>
      <w:pPr>
        <w:pStyle w:val="2"/>
        <w:jc w:val="center"/>
      </w:pPr>
      <w:r>
        <w:rPr>
          <w:sz w:val="24"/>
        </w:rPr>
        <w:t xml:space="preserve">В СЛУЖЕБНЫЕ КОМАНДИРОВКИ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Настоящее Положение определяет порядок установления особенностей направления работников в служебные командировки (далее - командировки) как на территории Российской Федерации, так и на территории иностранных государств.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командировки направляются работники, состоящие в трудовых отношениях с работодателем.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целях настоящего Положения местом постоянной работы следует считать место расположения организации (обособленного структурного подразделения организации), работа в которой обусловлена трудовым договором (далее - командирующая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Работники направляются в командировки на основании письменного решения работодателя для выполнения в определенный срок работником служебного поручения вне места постоянной работы. Поездка работника, направляемого на основании письменного решения работодателя в командировку в обособленное подразделение командирующей организации (представительство, филиал), находящееся вне места постоянной работы, также признается командировкой.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Поездки работников, постоянная работа которых осуществляется в пути или имеет разъездной характер, командировками не признаются.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Срок командировки определяется работодателем с учетом объема, сложности и других особенностей служебного поручения.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24.00 часов включительно днем отъезда в командировку считаются текущие сутки, а с 00.00 часов и позднее - последующие сутки.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Аналогично определяется день приезда работника в место постоянной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чеки, билеты и иные документы, подтверждающие маршрут следования транспорта) (далее - проездные документы).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w:history="0" r:id="rId15" w:tooltip="Постановление Правительства РФ от 18.11.2020 N 1853 (ред. от 27.12.2024) &quot;Об утверждении Правил предоставления гостиничных услуг в Российской Федерации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командирования).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Работнику при направлении его в командировку выдается денежный аванс на оплату расходов по проезду, расходов по найму жилого помещения и дополнительных расходов, связанных с проживанием вне места постоянного жительства (суточные) (далее - суточные).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Работникам возмещаются расходы по проезду, расходы по найму жилого помещения, суточные, а также иные расходы, произведенные работником с разрешения или ведома руководителя организации.</w:t>
      </w:r>
    </w:p>
    <w:bookmarkStart w:id="63" w:name="P63"/>
    <w:bookmarkEnd w:id="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и размеры возмещения расходов, связанных с командировками, определяются в соответствии с положениями </w:t>
      </w:r>
      <w:hyperlink w:history="0" r:id="rId16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статьи 168</w:t>
        </w:r>
      </w:hyperlink>
      <w:r>
        <w:rPr>
          <w:sz w:val="24"/>
        </w:rPr>
        <w:t xml:space="preserve"> Трудового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Суточные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пути, с учетом положений, предусмотренных </w:t>
      </w:r>
      <w:hyperlink w:history="0" w:anchor="P77" w:tooltip="15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">
        <w:r>
          <w:rPr>
            <w:sz w:val="24"/>
            <w:color w:val="0000ff"/>
          </w:rPr>
          <w:t xml:space="preserve">пунктом 15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командировках в местность,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суточные не выплачиваются.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командирующей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работник по окончании рабочего дня по согласованию с руководителем командирующей организации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которые предусмотрены </w:t>
      </w:r>
      <w:hyperlink w:history="0" w:anchor="P63" w:tooltip="Порядок и размеры возмещения расходов, связанных с командировками, определяются в соответствии с положениями статьи 168 Трудового кодекса Российской Федерации.">
        <w:r>
          <w:rPr>
            <w:sz w:val="24"/>
            <w:color w:val="0000ff"/>
          </w:rPr>
          <w:t xml:space="preserve">абзацем вторым</w:t>
        </w:r>
      </w:hyperlink>
      <w:r>
        <w:rPr>
          <w:sz w:val="24"/>
        </w:rPr>
        <w:t xml:space="preserve"> настоящего пункта.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bookmarkStart w:id="69" w:name="P69"/>
    <w:bookmarkEnd w:id="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проездных документов,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которые предусмотрены </w:t>
      </w:r>
      <w:hyperlink w:history="0" w:anchor="P63" w:tooltip="Порядок и размеры возмещения расходов, связанных с командировками, определяются в соответствии с положениями статьи 168 Трудового кодекса Российской Федерации.">
        <w:r>
          <w:rPr>
            <w:sz w:val="24"/>
            <w:color w:val="0000ff"/>
          </w:rPr>
          <w:t xml:space="preserve">абзацем вторым пункта 9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Расходы по бронированию и найму жилого помещения на территории Российской Федерации возмещаются работнику (кроме тех случаев, когда ему предоставляется бесплатное жилое помещение) в порядке и размерах, предусмотренных </w:t>
      </w:r>
      <w:hyperlink w:history="0" w:anchor="P63" w:tooltip="Порядок и размеры возмещения расходов, связанных с командировками, определяются в соответствии с положениями статьи 168 Трудового кодекса Российской Федерации.">
        <w:r>
          <w:rPr>
            <w:sz w:val="24"/>
            <w:color w:val="0000ff"/>
          </w:rPr>
          <w:t xml:space="preserve">абзацем вторым пункта 9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Оплата и (или) возмещение расходов работника в иностранной валюте, связанных с командировкой за пределы территории Российской Федерации, включая выплату аванса в иностранной валюте, а также погашение неизрасходованного аванса в иностранной валюте, выданного работнику в связи с командировкой, осуществляются в соответствии с Федеральным </w:t>
      </w:r>
      <w:hyperlink w:history="0" r:id="rId17" w:tooltip="Федеральный закон от 10.12.2003 N 173-ФЗ (ред. от 08.08.2024) &quot;О валютном регулировании и валютном контроле&quot; (с изм. и доп., вступ. в силу с 01.09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 валютном регулировании и валютном контроле".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Выплата работнику суточных в иностранной валюте при направлении работника в командировку за пределы территории Российской Федерации осуществляется в порядке и размерах, которые предусмотрены </w:t>
      </w:r>
      <w:hyperlink w:history="0" w:anchor="P63" w:tooltip="Порядок и размеры возмещения расходов, связанных с командировками, определяются в соответствии с положениями статьи 168 Трудового кодекса Российской Федерации.">
        <w:r>
          <w:rPr>
            <w:sz w:val="24"/>
            <w:color w:val="0000ff"/>
          </w:rPr>
          <w:t xml:space="preserve">абзацем вторым пункта 9</w:t>
        </w:r>
      </w:hyperlink>
      <w:r>
        <w:rPr>
          <w:sz w:val="24"/>
        </w:rPr>
        <w:t xml:space="preserve"> настоящего Положения, с учетом особенностей, предусмотренных </w:t>
      </w:r>
      <w:hyperlink w:history="0" w:anchor="P80" w:tooltip="16. 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.">
        <w:r>
          <w:rPr>
            <w:sz w:val="24"/>
            <w:color w:val="0000ff"/>
          </w:rPr>
          <w:t xml:space="preserve">пунктом 16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За время нахождения в пути работника, направляемого в командировку за пределы территории Российской Федерации, суточные выплачиваются: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 проезде по территории Российской Федерации - в порядке и размерах, которые предусмотрены </w:t>
      </w:r>
      <w:hyperlink w:history="0" w:anchor="P63" w:tooltip="Порядок и размеры возмещения расходов, связанных с командировками, определяются в соответствии с положениями статьи 168 Трудового кодекса Российской Федерации.">
        <w:r>
          <w:rPr>
            <w:sz w:val="24"/>
            <w:color w:val="0000ff"/>
          </w:rPr>
          <w:t xml:space="preserve">абзацем вторым пункта 9</w:t>
        </w:r>
      </w:hyperlink>
      <w:r>
        <w:rPr>
          <w:sz w:val="24"/>
        </w:rPr>
        <w:t xml:space="preserve"> настоящего Положения для командировок в пределах территории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 проезде по территории иностранного государства - в порядке и размерах, которые предусмотрены </w:t>
      </w:r>
      <w:hyperlink w:history="0" w:anchor="P63" w:tooltip="Порядок и размеры возмещения расходов, связанных с командировками, определяются в соответствии с положениями статьи 168 Трудового кодекса Российской Федерации.">
        <w:r>
          <w:rPr>
            <w:sz w:val="24"/>
            <w:color w:val="0000ff"/>
          </w:rPr>
          <w:t xml:space="preserve">абзацем вторым пункта 9</w:t>
        </w:r>
      </w:hyperlink>
      <w:r>
        <w:rPr>
          <w:sz w:val="24"/>
        </w:rPr>
        <w:t xml:space="preserve"> настоящего Положения для командировок на территории иностранных государств.</w:t>
      </w:r>
    </w:p>
    <w:bookmarkStart w:id="77" w:name="P77"/>
    <w:bookmarkEnd w:id="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направлении работника в командировку на территории 2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bookmarkStart w:id="80" w:name="P80"/>
    <w:bookmarkEnd w:id="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вынужденной задержки в пути суточные за время задержки выплачиваются по решению руководителя командирующей организации при представлении документов, подтверждающих факт вынужденной задержки.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в порядке, предусмотренном </w:t>
      </w:r>
      <w:hyperlink w:history="0" w:anchor="P63" w:tooltip="Порядок и размеры возмещения расходов, связанных с командировками, определяются в соответствии с положениями статьи 168 Трудового кодекса Российской Федерации.">
        <w:r>
          <w:rPr>
            <w:sz w:val="24"/>
            <w:color w:val="0000ff"/>
          </w:rPr>
          <w:t xml:space="preserve">абзацем вторым пункта 9</w:t>
        </w:r>
      </w:hyperlink>
      <w:r>
        <w:rPr>
          <w:sz w:val="24"/>
        </w:rPr>
        <w:t xml:space="preserve"> настоящего Положения, для командировок на территории иностранных государств.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Расходы по найму жилого помещения при направлении работников в командировки на территории иностранных государств, подтвержденные соответствующими документами, возмещаются в порядке и размерах, которые предусмотрены </w:t>
      </w:r>
      <w:hyperlink w:history="0" w:anchor="P63" w:tooltip="Порядок и размеры возмещения расходов, связанных с командировками, определяются в соответствии с положениями статьи 168 Трудового кодекса Российской Федерации.">
        <w:r>
          <w:rPr>
            <w:sz w:val="24"/>
            <w:color w:val="0000ff"/>
          </w:rPr>
          <w:t xml:space="preserve">абзацем вторым пункта 9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Расходы по проезду при направлении работника в командировку на территории иностранных государств возмещаются ему в порядке, предусмотренном </w:t>
      </w:r>
      <w:hyperlink w:history="0" w:anchor="P69" w:tooltip="10.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проездных документов, подтверждающих эти расхо...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настоящего Положения при направлении в командировку в пределах территории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Работнику при направлении его в командировку на территорию иностранного государства дополнительно возмещаются: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расходы на оформление заграничного паспорта, визы и других выездных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обязательные консульские и аэродромные сборы;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сборы за право въезда или транзита автомобильного транспорта;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расходы на оформление обязательной медицинской страховки;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иные обязательные платежи и сборы.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Возмещение иных расходов, связанных с командировками, осуществляется при представлении документов, подтверждающих эти расходы, в порядке и размерах, которые предусмотрены </w:t>
      </w:r>
      <w:hyperlink w:history="0" w:anchor="P63" w:tooltip="Порядок и размеры возмещения расходов, связанных с командировками, определяются в соответствии с положениями статьи 168 Трудового кодекса Российской Федерации.">
        <w:r>
          <w:rPr>
            <w:sz w:val="24"/>
            <w:color w:val="0000ff"/>
          </w:rPr>
          <w:t xml:space="preserve">абзацем вторым пункта 9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период временной нетрудоспособности работнику выплачивается пособие по временной нетрудоспособности в соответствии с </w:t>
      </w:r>
      <w:hyperlink w:history="0" r:id="rId18" w:tooltip="Федеральный закон от 29.12.2006 N 255-ФЗ (ред. от 25.12.2023) &quot;Об обязательном социальном страховании на случай временной нетрудоспособности и в связи с материнством&quot; (с изм. и доп., вступ. в силу с 01.01.2025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Работник по возвращении из командировки обязан представить работодателю в течение 3 рабочих дней </w:t>
      </w:r>
      <w:hyperlink w:history="0" r:id="rId19" w:tooltip="Постановление Госкомстата РФ от 01.08.2001 N 55 &quot;Об утверждении унифицированной формы первичной учетной документации N АО-1 &quot;Авансовый отчет&quot; {КонсультантПлюс}">
        <w:r>
          <w:rPr>
            <w:sz w:val="24"/>
            <w:color w:val="0000ff"/>
          </w:rPr>
          <w:t xml:space="preserve">авансовый отчет</w:t>
        </w:r>
      </w:hyperlink>
      <w:r>
        <w:rPr>
          <w:sz w:val="24"/>
        </w:rPr>
        <w:t xml:space="preserve">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16.04.2025 N 501</w:t>
            <w:br/>
            <w:t>"Об утверждении Положения об особенностях направления работников в сл...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2632&amp;date=28.04.2025&amp;dst=740&amp;field=134" TargetMode = "External"/>
	<Relationship Id="rId8" Type="http://schemas.openxmlformats.org/officeDocument/2006/relationships/hyperlink" Target="https://login.consultant.ru/link/?req=doc&amp;base=LAW&amp;n=441059&amp;date=28.04.2025" TargetMode = "External"/>
	<Relationship Id="rId9" Type="http://schemas.openxmlformats.org/officeDocument/2006/relationships/hyperlink" Target="https://login.consultant.ru/link/?req=doc&amp;base=LAW&amp;n=503053&amp;date=28.04.2025&amp;dst=100181&amp;field=134" TargetMode = "External"/>
	<Relationship Id="rId10" Type="http://schemas.openxmlformats.org/officeDocument/2006/relationships/hyperlink" Target="https://login.consultant.ru/link/?req=doc&amp;base=LAW&amp;n=487941&amp;date=28.04.2025&amp;dst=100029&amp;field=134" TargetMode = "External"/>
	<Relationship Id="rId11" Type="http://schemas.openxmlformats.org/officeDocument/2006/relationships/hyperlink" Target="https://login.consultant.ru/link/?req=doc&amp;base=LAW&amp;n=169947&amp;date=28.04.2025" TargetMode = "External"/>
	<Relationship Id="rId12" Type="http://schemas.openxmlformats.org/officeDocument/2006/relationships/hyperlink" Target="https://login.consultant.ru/link/?req=doc&amp;base=LAW&amp;n=173158&amp;date=28.04.2025&amp;dst=100013&amp;field=134" TargetMode = "External"/>
	<Relationship Id="rId13" Type="http://schemas.openxmlformats.org/officeDocument/2006/relationships/hyperlink" Target="https://login.consultant.ru/link/?req=doc&amp;base=LAW&amp;n=183718&amp;date=28.04.2025" TargetMode = "External"/>
	<Relationship Id="rId14" Type="http://schemas.openxmlformats.org/officeDocument/2006/relationships/hyperlink" Target="https://login.consultant.ru/link/?req=doc&amp;base=LAW&amp;n=440978&amp;date=28.04.2025" TargetMode = "External"/>
	<Relationship Id="rId15" Type="http://schemas.openxmlformats.org/officeDocument/2006/relationships/hyperlink" Target="https://login.consultant.ru/link/?req=doc&amp;base=LAW&amp;n=495434&amp;date=28.04.2025&amp;dst=100009&amp;field=134" TargetMode = "External"/>
	<Relationship Id="rId16" Type="http://schemas.openxmlformats.org/officeDocument/2006/relationships/hyperlink" Target="https://login.consultant.ru/link/?req=doc&amp;base=LAW&amp;n=502632&amp;date=28.04.2025&amp;dst=101067&amp;field=134" TargetMode = "External"/>
	<Relationship Id="rId17" Type="http://schemas.openxmlformats.org/officeDocument/2006/relationships/hyperlink" Target="https://login.consultant.ru/link/?req=doc&amp;base=LAW&amp;n=482900&amp;date=28.04.2025&amp;dst=415&amp;field=134" TargetMode = "External"/>
	<Relationship Id="rId18" Type="http://schemas.openxmlformats.org/officeDocument/2006/relationships/hyperlink" Target="https://login.consultant.ru/link/?req=doc&amp;base=LAW&amp;n=479229&amp;date=28.04.2025&amp;dst=100029&amp;field=134" TargetMode = "External"/>
	<Relationship Id="rId19" Type="http://schemas.openxmlformats.org/officeDocument/2006/relationships/hyperlink" Target="https://login.consultant.ru/link/?req=doc&amp;base=LAW&amp;n=33265&amp;date=28.04.2025&amp;dst=10002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16.04.2025 N 501
"Об утверждении Положения об особенностях направления работников в служебные командировки"</dc:title>
  <dcterms:created xsi:type="dcterms:W3CDTF">2025-04-28T04:23:34Z</dcterms:created>
</cp:coreProperties>
</file>