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2"/>
              </w:rPr>
              <w:t xml:space="preserve">"Обзор практики рассмотрения жалоб на действия (бездействие) заказчика, уполномоченного органа (учреждения), специализированной организации, комиссии по осуществлению закупок, должностного лица контрактной службы, контрактного управляющего, оператора электронной площадки при проведении закупок в соответствии с положениями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(март 2025 года)"</w:t>
              <w:br/>
              <w:t xml:space="preserve">(Управление контроля размещения государственного заказа ФАС России)</w:t>
              <w:br/>
              <w:t xml:space="preserve">(Подготовлен для системы КонсультантПлюс, 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22.05.2025</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right"/>
            </w:pPr>
            <w:r>
              <w:rPr>
                <w:sz w:val="24"/>
                <w:color w:val="392c69"/>
              </w:rPr>
              <w:t xml:space="preserve">Подготовлен для системы КонсультантПлюс</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jc w:val="center"/>
      </w:pPr>
      <w:r>
        <w:rPr>
          <w:sz w:val="24"/>
        </w:rPr>
        <w:t xml:space="preserve">ОБЗОР ПРАКТИКИ РАССМОТРЕНИЯ ЖАЛОБ НА ДЕЙСТВИЯ (БЕЗДЕЙСТВИЕ)</w:t>
      </w:r>
    </w:p>
    <w:p>
      <w:pPr>
        <w:pStyle w:val="2"/>
        <w:jc w:val="center"/>
      </w:pPr>
      <w:r>
        <w:rPr>
          <w:sz w:val="24"/>
        </w:rPr>
        <w:t xml:space="preserve">ЗАКАЗЧИКА, УПОЛНОМОЧЕННОГО ОРГАНА (УЧРЕЖДЕНИЯ),</w:t>
      </w:r>
    </w:p>
    <w:p>
      <w:pPr>
        <w:pStyle w:val="2"/>
        <w:jc w:val="center"/>
      </w:pPr>
      <w:r>
        <w:rPr>
          <w:sz w:val="24"/>
        </w:rPr>
        <w:t xml:space="preserve">СПЕЦИАЛИЗИРОВАННОЙ ОРГАНИЗАЦИИ, КОМИССИИ ПО ОСУЩЕСТВЛЕНИЮ</w:t>
      </w:r>
    </w:p>
    <w:p>
      <w:pPr>
        <w:pStyle w:val="2"/>
        <w:jc w:val="center"/>
      </w:pPr>
      <w:r>
        <w:rPr>
          <w:sz w:val="24"/>
        </w:rPr>
        <w:t xml:space="preserve">ЗАКУПОК, ДОЛЖНОСТНОГО ЛИЦА КОНТРАКТНОЙ СЛУЖБЫ,</w:t>
      </w:r>
    </w:p>
    <w:p>
      <w:pPr>
        <w:pStyle w:val="2"/>
        <w:jc w:val="center"/>
      </w:pPr>
      <w:r>
        <w:rPr>
          <w:sz w:val="24"/>
        </w:rPr>
        <w:t xml:space="preserve">КОНТРАКТНОГО УПРАВЛЯЮЩЕГО, ОПЕРАТОРА ЭЛЕКТРОННОЙ ПЛОЩАДКИ</w:t>
      </w:r>
    </w:p>
    <w:p>
      <w:pPr>
        <w:pStyle w:val="2"/>
        <w:jc w:val="center"/>
      </w:pPr>
      <w:r>
        <w:rPr>
          <w:sz w:val="24"/>
        </w:rPr>
        <w:t xml:space="preserve">ПРИ ПРОВЕДЕНИИ ЗАКУПОК В СООТВЕТСТВИИ С ПОЛОЖЕНИЯМИ</w:t>
      </w:r>
    </w:p>
    <w:p>
      <w:pPr>
        <w:pStyle w:val="2"/>
        <w:jc w:val="center"/>
      </w:pPr>
      <w:r>
        <w:rPr>
          <w:sz w:val="24"/>
        </w:rPr>
        <w:t xml:space="preserve">ФЕДЕРАЛЬНОГО </w:t>
      </w:r>
      <w:hyperlink w:history="0" r:id="rId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4"/>
            <w:color w:val="0000ff"/>
          </w:rPr>
          <w:t xml:space="preserve">ЗАКОНА</w:t>
        </w:r>
      </w:hyperlink>
      <w:r>
        <w:rPr>
          <w:sz w:val="24"/>
        </w:rPr>
        <w:t xml:space="preserve"> ОТ 5 АПРЕЛЯ 2013 ГОДА N 44-ФЗ</w:t>
      </w:r>
    </w:p>
    <w:p>
      <w:pPr>
        <w:pStyle w:val="2"/>
        <w:jc w:val="center"/>
      </w:pPr>
      <w:r>
        <w:rPr>
          <w:sz w:val="24"/>
        </w:rPr>
        <w:t xml:space="preserve">"О КОНТРАКТНОЙ СИСТЕМЕ В СФЕРЕ ЗАКУПОК ТОВАРОВ, РАБОТ,</w:t>
      </w:r>
    </w:p>
    <w:p>
      <w:pPr>
        <w:pStyle w:val="2"/>
        <w:jc w:val="center"/>
      </w:pPr>
      <w:r>
        <w:rPr>
          <w:sz w:val="24"/>
        </w:rPr>
        <w:t xml:space="preserve">УСЛУГ ДЛЯ ОБЕСПЕЧЕНИЯ ГОСУДАРСТВЕННЫХ И МУНИЦИПАЛЬНЫХ НУЖД"</w:t>
      </w:r>
    </w:p>
    <w:p>
      <w:pPr>
        <w:pStyle w:val="2"/>
        <w:jc w:val="center"/>
      </w:pPr>
      <w:r>
        <w:rPr>
          <w:sz w:val="24"/>
        </w:rPr>
        <w:t xml:space="preserve">(МАРТ 2025 ГОДА)</w:t>
      </w:r>
    </w:p>
    <w:p>
      <w:pPr>
        <w:pStyle w:val="0"/>
        <w:ind w:firstLine="540"/>
        <w:jc w:val="both"/>
      </w:pPr>
      <w:r>
        <w:rPr>
          <w:sz w:val="24"/>
        </w:rPr>
      </w:r>
    </w:p>
    <w:p>
      <w:pPr>
        <w:pStyle w:val="0"/>
        <w:jc w:val="center"/>
      </w:pPr>
      <w:r>
        <w:rPr>
          <w:sz w:val="24"/>
        </w:rPr>
        <w:t xml:space="preserve">Материал подготовлен с использованием правовых актов</w:t>
      </w:r>
    </w:p>
    <w:p>
      <w:pPr>
        <w:pStyle w:val="0"/>
        <w:jc w:val="center"/>
      </w:pPr>
      <w:r>
        <w:rPr>
          <w:sz w:val="24"/>
        </w:rPr>
        <w:t xml:space="preserve">по состоянию на 31 марта 2025 года</w:t>
      </w:r>
    </w:p>
    <w:p>
      <w:pPr>
        <w:pStyle w:val="0"/>
        <w:ind w:firstLine="540"/>
        <w:jc w:val="both"/>
      </w:pPr>
      <w:r>
        <w:rPr>
          <w:sz w:val="24"/>
        </w:rPr>
      </w:r>
    </w:p>
    <w:p>
      <w:pPr>
        <w:pStyle w:val="2"/>
        <w:outlineLvl w:val="0"/>
        <w:ind w:firstLine="540"/>
        <w:jc w:val="both"/>
      </w:pPr>
      <w:r>
        <w:rPr>
          <w:sz w:val="24"/>
        </w:rPr>
        <w:t xml:space="preserve">1. Неправомерное объединение в один объект закупки выполнения работ по строительству и поставки технологического оборудования приводит к необоснованному ограничению количества участников закупки, что противоречит положениям </w:t>
      </w:r>
      <w:hyperlink w:history="0" r:id="rId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4"/>
            <w:color w:val="0000ff"/>
          </w:rPr>
          <w:t xml:space="preserve">Закона</w:t>
        </w:r>
      </w:hyperlink>
      <w:r>
        <w:rPr>
          <w:sz w:val="24"/>
        </w:rPr>
        <w:t xml:space="preserve"> о контрактной системе.</w:t>
      </w:r>
    </w:p>
    <w:p>
      <w:pPr>
        <w:pStyle w:val="0"/>
        <w:ind w:firstLine="540"/>
        <w:jc w:val="both"/>
      </w:pPr>
      <w:r>
        <w:rPr>
          <w:sz w:val="24"/>
        </w:rPr>
      </w:r>
    </w:p>
    <w:p>
      <w:pPr>
        <w:pStyle w:val="0"/>
        <w:ind w:firstLine="540"/>
        <w:jc w:val="both"/>
      </w:pPr>
      <w:r>
        <w:rPr>
          <w:sz w:val="24"/>
        </w:rPr>
        <w:t xml:space="preserve">В Федеральную антимонопольную службу поступило обращение ООО "ПИФАГОР" (далее - Заявитель), содержащее информацию о признаках нарушения законодательства Российской Федерации о контрактной системе в сфере закупок в действиях Заказчика при проведении Заказчиком, комиссией по осуществлению закупок Заказчика, Оператором электронной площадки открытого конкурса в электронной форме на право заключения государственного контракта на выполнение работ по строительству объекта: "Школа на 1 100 мест" (далее - Конкурс, Работы).</w:t>
      </w:r>
    </w:p>
    <w:p>
      <w:pPr>
        <w:pStyle w:val="0"/>
        <w:spacing w:before="240" w:line-rule="auto"/>
        <w:ind w:firstLine="540"/>
        <w:jc w:val="both"/>
      </w:pPr>
      <w:r>
        <w:rPr>
          <w:sz w:val="24"/>
        </w:rPr>
        <w:t xml:space="preserve">Рассмотрев представленные материалы и заслушав пояснения Заказчика, Комиссия ФАС России установила следующее.</w:t>
      </w:r>
    </w:p>
    <w:p>
      <w:pPr>
        <w:pStyle w:val="0"/>
        <w:spacing w:before="240" w:line-rule="auto"/>
        <w:ind w:firstLine="540"/>
        <w:jc w:val="both"/>
      </w:pPr>
      <w:r>
        <w:rPr>
          <w:sz w:val="24"/>
        </w:rPr>
        <w:t xml:space="preserve">По мнению Заявителя, его права и законные интересы нарушены действиями Заказчика, неправомерно объединившего в одну закупку выполнение Работ и поставку немонтируемого технологического оборудования.</w:t>
      </w:r>
    </w:p>
    <w:p>
      <w:pPr>
        <w:pStyle w:val="0"/>
        <w:spacing w:before="240" w:line-rule="auto"/>
        <w:ind w:firstLine="540"/>
        <w:jc w:val="both"/>
      </w:pPr>
      <w:r>
        <w:rPr>
          <w:sz w:val="24"/>
        </w:rPr>
        <w:t xml:space="preserve">Согласно </w:t>
      </w:r>
      <w:hyperlink w:history="0" r:id="rId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4"/>
            <w:color w:val="0000ff"/>
          </w:rPr>
          <w:t xml:space="preserve">пункту 1 части 2 статьи 42</w:t>
        </w:r>
      </w:hyperlink>
      <w:r>
        <w:rPr>
          <w:sz w:val="24"/>
        </w:rPr>
        <w:t xml:space="preserve"> Закона о контрактной системе извещение об осуществлении закупки, если иное не предусмотрено </w:t>
      </w:r>
      <w:hyperlink w:history="0" r:id="rId1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4"/>
            <w:color w:val="0000ff"/>
          </w:rPr>
          <w:t xml:space="preserve">Законом</w:t>
        </w:r>
      </w:hyperlink>
      <w:r>
        <w:rPr>
          <w:sz w:val="24"/>
        </w:rPr>
        <w:t xml:space="preserve"> о контрактной системе, должно содержать описание объекта закупки в соответствии со </w:t>
      </w:r>
      <w:hyperlink w:history="0" r:id="rId1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4"/>
            <w:color w:val="0000ff"/>
          </w:rPr>
          <w:t xml:space="preserve">статьей 33</w:t>
        </w:r>
      </w:hyperlink>
      <w:r>
        <w:rPr>
          <w:sz w:val="24"/>
        </w:rPr>
        <w:t xml:space="preserve"> Закона о контрактной системе.</w:t>
      </w:r>
    </w:p>
    <w:p>
      <w:pPr>
        <w:pStyle w:val="0"/>
        <w:spacing w:before="240" w:line-rule="auto"/>
        <w:ind w:firstLine="540"/>
        <w:jc w:val="both"/>
      </w:pPr>
      <w:hyperlink w:history="0" r:id="rId1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4"/>
            <w:color w:val="0000ff"/>
          </w:rPr>
          <w:t xml:space="preserve">Пунктом 1 части 1 статьи 33</w:t>
        </w:r>
      </w:hyperlink>
      <w:r>
        <w:rPr>
          <w:sz w:val="24"/>
        </w:rPr>
        <w:t xml:space="preserve"> Закона о контрактной системе установлено, что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w:t>
      </w:r>
    </w:p>
    <w:p>
      <w:pPr>
        <w:pStyle w:val="0"/>
        <w:spacing w:before="240" w:line-rule="auto"/>
        <w:ind w:firstLine="540"/>
        <w:jc w:val="both"/>
      </w:pPr>
      <w:r>
        <w:rPr>
          <w:sz w:val="24"/>
        </w:rPr>
        <w:t xml:space="preserve">Согласно </w:t>
      </w:r>
      <w:hyperlink w:history="0" r:id="rId1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4"/>
            <w:color w:val="0000ff"/>
          </w:rPr>
          <w:t xml:space="preserve">пункту 8 части 1 статьи 33</w:t>
        </w:r>
      </w:hyperlink>
      <w:r>
        <w:rPr>
          <w:sz w:val="24"/>
        </w:rPr>
        <w:t xml:space="preserve"> Закона о контрактной системе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w:t>
      </w:r>
      <w:hyperlink w:history="0" r:id="rId1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4"/>
            <w:color w:val="0000ff"/>
          </w:rPr>
          <w:t xml:space="preserve">Законом</w:t>
        </w:r>
      </w:hyperlink>
      <w:r>
        <w:rPr>
          <w:sz w:val="24"/>
        </w:rPr>
        <w:t xml:space="preserve"> о контрактной системе не требуется, а также случаев осуществления закупки в соответствии с </w:t>
      </w:r>
      <w:hyperlink w:history="0" r:id="rId1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4"/>
            <w:color w:val="0000ff"/>
          </w:rPr>
          <w:t xml:space="preserve">частями 16</w:t>
        </w:r>
      </w:hyperlink>
      <w:r>
        <w:rPr>
          <w:sz w:val="24"/>
        </w:rPr>
        <w:t xml:space="preserve"> и </w:t>
      </w:r>
      <w:hyperlink w:history="0" r:id="rId1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4"/>
            <w:color w:val="0000ff"/>
          </w:rPr>
          <w:t xml:space="preserve">16.1 статьи 34</w:t>
        </w:r>
      </w:hyperlink>
      <w:r>
        <w:rPr>
          <w:sz w:val="24"/>
        </w:rPr>
        <w:t xml:space="preserve"> Закона о контрактной системе, при которых предметом контракта является в том числе проектирование объекта капитального строительства. Включение проектной документации в описание объекта закупки в соответствии с настоящим </w:t>
      </w:r>
      <w:hyperlink w:history="0" r:id="rId1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4"/>
            <w:color w:val="0000ff"/>
          </w:rPr>
          <w:t xml:space="preserve">пунктом</w:t>
        </w:r>
      </w:hyperlink>
      <w:r>
        <w:rPr>
          <w:sz w:val="24"/>
        </w:rPr>
        <w:t xml:space="preserve"> является надлежащим исполнением требований </w:t>
      </w:r>
      <w:hyperlink w:history="0" r:id="rId1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4"/>
            <w:color w:val="0000ff"/>
          </w:rPr>
          <w:t xml:space="preserve">пунктов 1</w:t>
        </w:r>
      </w:hyperlink>
      <w:r>
        <w:rPr>
          <w:sz w:val="24"/>
        </w:rPr>
        <w:t xml:space="preserve"> - </w:t>
      </w:r>
      <w:hyperlink w:history="0" r:id="rId1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4"/>
            <w:color w:val="0000ff"/>
          </w:rPr>
          <w:t xml:space="preserve">3 части 1 статьи 33</w:t>
        </w:r>
      </w:hyperlink>
      <w:r>
        <w:rPr>
          <w:sz w:val="24"/>
        </w:rPr>
        <w:t xml:space="preserve"> Закона о контрактной системе, </w:t>
      </w:r>
      <w:hyperlink w:history="0" r:id="rId2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4"/>
            <w:color w:val="0000ff"/>
          </w:rPr>
          <w:t xml:space="preserve">части 2 статьи 33</w:t>
        </w:r>
      </w:hyperlink>
      <w:r>
        <w:rPr>
          <w:sz w:val="24"/>
        </w:rPr>
        <w:t xml:space="preserve"> Закона о контрактной системе.</w:t>
      </w:r>
    </w:p>
    <w:p>
      <w:pPr>
        <w:pStyle w:val="0"/>
        <w:spacing w:before="240" w:line-rule="auto"/>
        <w:ind w:firstLine="540"/>
        <w:jc w:val="both"/>
      </w:pPr>
      <w:r>
        <w:rPr>
          <w:sz w:val="24"/>
        </w:rPr>
        <w:t xml:space="preserve">Согласно Извещению объектом закупки является выполнение работ по строительству объекта: "Школа на 1 100 мест".</w:t>
      </w:r>
    </w:p>
    <w:p>
      <w:pPr>
        <w:pStyle w:val="0"/>
        <w:spacing w:before="240" w:line-rule="auto"/>
        <w:ind w:firstLine="540"/>
        <w:jc w:val="both"/>
      </w:pPr>
      <w:r>
        <w:rPr>
          <w:sz w:val="24"/>
        </w:rPr>
        <w:t xml:space="preserve">Комиссией установлено, что согласно локальным сметным расчетам проектной документации описания объекта закупки Извещения (далее - Описание объекта закупки) подрядчик в ходе исполнения контракта обязан осуществить поставку оборудования, например: "Планшетный компьютер", "Многофункциональное устройство/принтер", "Интерактивный программно-аппаратный комплекс мобильный или стационарный (интерактивная доска, проектор, крепление)", "Облучатель бактерицидный", "Кресло офисное" (перечень не является исчерпывающим).</w:t>
      </w:r>
    </w:p>
    <w:p>
      <w:pPr>
        <w:pStyle w:val="0"/>
        <w:spacing w:before="240" w:line-rule="auto"/>
        <w:ind w:firstLine="540"/>
        <w:jc w:val="both"/>
      </w:pPr>
      <w:r>
        <w:rPr>
          <w:sz w:val="24"/>
        </w:rPr>
        <w:t xml:space="preserve">Следовательно, в объект проводимой закупки помимо выполнения Работ включена поставка немонтируемого технологического оборудования.</w:t>
      </w:r>
    </w:p>
    <w:p>
      <w:pPr>
        <w:pStyle w:val="0"/>
        <w:spacing w:before="240" w:line-rule="auto"/>
        <w:ind w:firstLine="540"/>
        <w:jc w:val="both"/>
      </w:pPr>
      <w:r>
        <w:rPr>
          <w:sz w:val="24"/>
        </w:rPr>
        <w:t xml:space="preserve">Извещением установлено, что НМЦК составляет 2 318 972 450 руб., при этом в соответствии с проектом сметы контракта, а также Описанием объекта закупки подрядчику необходимо поставить немонтируемое технологическое оборудование на общую сумму 630 967 828 руб.</w:t>
      </w:r>
    </w:p>
    <w:p>
      <w:pPr>
        <w:pStyle w:val="0"/>
        <w:spacing w:before="240" w:line-rule="auto"/>
        <w:ind w:firstLine="540"/>
        <w:jc w:val="both"/>
      </w:pPr>
      <w:r>
        <w:rPr>
          <w:sz w:val="24"/>
        </w:rPr>
        <w:t xml:space="preserve">В соответствии с </w:t>
      </w:r>
      <w:hyperlink w:history="0" r:id="rId2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4"/>
            <w:color w:val="0000ff"/>
          </w:rPr>
          <w:t xml:space="preserve">частью 63.1 статьи 112</w:t>
        </w:r>
      </w:hyperlink>
      <w:r>
        <w:rPr>
          <w:sz w:val="24"/>
        </w:rPr>
        <w:t xml:space="preserve"> Закона о контрактной системе до 01.01.2026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контракта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pPr>
        <w:pStyle w:val="0"/>
        <w:spacing w:before="240" w:line-rule="auto"/>
        <w:ind w:firstLine="540"/>
        <w:jc w:val="both"/>
      </w:pPr>
      <w:r>
        <w:rPr>
          <w:sz w:val="24"/>
        </w:rPr>
        <w:t xml:space="preserve">Представитель Заказчика на заседании Комиссии сообщил, что в соответствии с </w:t>
      </w:r>
      <w:hyperlink w:history="0" r:id="rId2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4"/>
            <w:color w:val="0000ff"/>
          </w:rPr>
          <w:t xml:space="preserve">частью 63.1 статьи 112</w:t>
        </w:r>
      </w:hyperlink>
      <w:r>
        <w:rPr>
          <w:sz w:val="24"/>
        </w:rPr>
        <w:t xml:space="preserve"> Закона о контрактной системе Заказчик вправе в том числе проводить закупку на выполнение работ капитального строительства и поставку необходимого оборудования, установленного проектной документацией объекта капитального строительства.</w:t>
      </w:r>
    </w:p>
    <w:p>
      <w:pPr>
        <w:pStyle w:val="0"/>
        <w:spacing w:before="240" w:line-rule="auto"/>
        <w:ind w:firstLine="540"/>
        <w:jc w:val="both"/>
      </w:pPr>
      <w:r>
        <w:rPr>
          <w:sz w:val="24"/>
        </w:rPr>
        <w:t xml:space="preserve">При этом Комиссия отмечает, что в качестве оборудования, необходимого для обеспечения эксплуатации объекта капитального строительства, следует рассматривать оборудование, поставка и установка которого невозможны впоследствии без изменения предусмотренных проектом конструктивных решений объекта строительства, то есть неразрывно связанное с выполняемыми работами (такое как инженерное оборудование, системы вентиляции, искусственного освещения и т.д.), монтаж которого должен осуществляться во время выполнения работ и которое необходимо для ввода объекта в эксплуатацию.</w:t>
      </w:r>
    </w:p>
    <w:p>
      <w:pPr>
        <w:pStyle w:val="0"/>
        <w:spacing w:before="240" w:line-rule="auto"/>
        <w:ind w:firstLine="540"/>
        <w:jc w:val="both"/>
      </w:pPr>
      <w:r>
        <w:rPr>
          <w:sz w:val="24"/>
        </w:rPr>
        <w:t xml:space="preserve">Вместе с тем указанное в Описании объекта закупки немонтируемое технологическое оборудование не относится к оборудованию, обеспечивающему эксплуатацию объекта капитального строительства.</w:t>
      </w:r>
    </w:p>
    <w:p>
      <w:pPr>
        <w:pStyle w:val="0"/>
        <w:spacing w:before="240" w:line-rule="auto"/>
        <w:ind w:firstLine="540"/>
        <w:jc w:val="both"/>
      </w:pPr>
      <w:r>
        <w:rPr>
          <w:sz w:val="24"/>
        </w:rPr>
        <w:t xml:space="preserve">Учитывая изложенное, Комиссия пришла к выводу, что Заказчиком неправомерно осуществлено объединение в один объект закупки выполнения Работ и поставки вышеуказанного оборудования, поскольку указанные товары, работы образуют разные товарные рынки, не обладают какими-либо родовыми, однородными признаками, что приводит к необоснованному ограничению количества участников закупки.</w:t>
      </w:r>
    </w:p>
    <w:p>
      <w:pPr>
        <w:pStyle w:val="0"/>
        <w:spacing w:before="240" w:line-rule="auto"/>
        <w:ind w:firstLine="540"/>
        <w:jc w:val="both"/>
      </w:pPr>
      <w:r>
        <w:rPr>
          <w:sz w:val="24"/>
        </w:rPr>
        <w:t xml:space="preserve">Таким образом, действия Заказчика, ненадлежащим образом сформировавшего Описание объекта закупки, нарушают </w:t>
      </w:r>
      <w:hyperlink w:history="0" r:id="rId2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4"/>
            <w:color w:val="0000ff"/>
          </w:rPr>
          <w:t xml:space="preserve">пункт 1 части 2 статьи 42</w:t>
        </w:r>
      </w:hyperlink>
      <w:r>
        <w:rPr>
          <w:sz w:val="24"/>
        </w:rPr>
        <w:t xml:space="preserve"> Закона о контрактной системе.</w:t>
      </w:r>
    </w:p>
    <w:p>
      <w:pPr>
        <w:pStyle w:val="0"/>
        <w:spacing w:before="240" w:line-rule="auto"/>
        <w:ind w:firstLine="540"/>
        <w:jc w:val="both"/>
      </w:pPr>
      <w:r>
        <w:rPr>
          <w:sz w:val="24"/>
        </w:rPr>
        <w:t xml:space="preserve">(</w:t>
      </w:r>
      <w:hyperlink w:history="0" r:id="rId24" w:tooltip="Решение ФАС России от 06.03.2025 N 428/24 по делу N 25/44/99/36 Нарушение: п. п. 1, 4 ч. 2 ст. 42, п. 1 ч. 11 ст. 48 Закона о контрактной системе. Решение: Выдать предписание об устранении нарушений; передать материалы дела должностному лицу для решения вопроса о возбуждении дела об административном правонарушении. {КонсультантПлюс}">
        <w:r>
          <w:rPr>
            <w:sz w:val="24"/>
            <w:color w:val="0000ff"/>
          </w:rPr>
          <w:t xml:space="preserve">Решение</w:t>
        </w:r>
      </w:hyperlink>
      <w:r>
        <w:rPr>
          <w:sz w:val="24"/>
        </w:rPr>
        <w:t xml:space="preserve"> ФАС России от 06.03.2025 по делу N 25/44/99/36, </w:t>
      </w:r>
      <w:hyperlink w:history="0" r:id="rId25" w:tooltip="Предписание ФАС России от 06.03.2025 по делу N 25/44/99/36 &quot;Об устранении нарушений законодательства Российской Федерации о контрактной системе в сфере закупок&quot; {КонсультантПлюс}">
        <w:r>
          <w:rPr>
            <w:sz w:val="24"/>
            <w:color w:val="0000ff"/>
          </w:rPr>
          <w:t xml:space="preserve">предписание</w:t>
        </w:r>
      </w:hyperlink>
      <w:r>
        <w:rPr>
          <w:sz w:val="24"/>
        </w:rPr>
        <w:t xml:space="preserve"> ФАС России от 06.03.2025 по делу N 25/44/99/36)</w:t>
      </w:r>
    </w:p>
    <w:p>
      <w:pPr>
        <w:pStyle w:val="0"/>
        <w:ind w:firstLine="540"/>
        <w:jc w:val="both"/>
      </w:pPr>
      <w:r>
        <w:rPr>
          <w:sz w:val="24"/>
        </w:rPr>
      </w:r>
    </w:p>
    <w:p>
      <w:pPr>
        <w:pStyle w:val="2"/>
        <w:outlineLvl w:val="0"/>
        <w:ind w:firstLine="540"/>
        <w:jc w:val="both"/>
      </w:pPr>
      <w:r>
        <w:rPr>
          <w:sz w:val="24"/>
        </w:rPr>
        <w:t xml:space="preserve">2. Устанавливаемые Заказчиком при описании объекта закупки характеристики не должны соответствовать товару конкретного производителя.</w:t>
      </w:r>
    </w:p>
    <w:p>
      <w:pPr>
        <w:pStyle w:val="0"/>
        <w:ind w:firstLine="540"/>
        <w:jc w:val="both"/>
      </w:pPr>
      <w:r>
        <w:rPr>
          <w:sz w:val="24"/>
        </w:rPr>
      </w:r>
    </w:p>
    <w:p>
      <w:pPr>
        <w:pStyle w:val="0"/>
        <w:ind w:firstLine="540"/>
        <w:jc w:val="both"/>
      </w:pPr>
      <w:r>
        <w:rPr>
          <w:sz w:val="24"/>
        </w:rPr>
        <w:t xml:space="preserve">В Федеральную антимонопольную службу поступила жалоба ООО "Компания Полиприбор" (далее - Заявитель) на действия Заказчика при проведении Заказчиком, Уполномоченным органом, комиссией по осуществлению закупок Уполномоченного органа, Оператором электронной площадки электронного аукциона на право заключения государственного контракта на поставку средств обучения и воспитания (далее - Аукцион, Извещение).</w:t>
      </w:r>
    </w:p>
    <w:p>
      <w:pPr>
        <w:pStyle w:val="0"/>
        <w:spacing w:before="240" w:line-rule="auto"/>
        <w:ind w:firstLine="540"/>
        <w:jc w:val="both"/>
      </w:pPr>
      <w:r>
        <w:rPr>
          <w:sz w:val="24"/>
        </w:rPr>
        <w:t xml:space="preserve">Рассмотрев представленные материалы и заслушав пояснения Заказчика, Комиссия ФАС России установила следующее.</w:t>
      </w:r>
    </w:p>
    <w:p>
      <w:pPr>
        <w:pStyle w:val="0"/>
        <w:spacing w:before="240" w:line-rule="auto"/>
        <w:ind w:firstLine="540"/>
        <w:jc w:val="both"/>
      </w:pPr>
      <w:r>
        <w:rPr>
          <w:sz w:val="24"/>
        </w:rPr>
        <w:t xml:space="preserve">По мнению Заявителя, его права и законные интересы нарушены действиями Заказчика, Уполномоченного органа, неправомерно установивших в описании объекта закупки Извещения (далее - Описание объекта закупки) требования к характеристикам тренажера-манекена взрослого пострадавшего для отработки приемов сердечно-легочной реанимации (голова, туловище, конечности) с контроллером и настенным табло (далее - Товар), которым в совокупности соответствует продукция единственного производителя - ООО "ПО", что ограничивает количество участников закупки.</w:t>
      </w:r>
    </w:p>
    <w:p>
      <w:pPr>
        <w:pStyle w:val="0"/>
        <w:spacing w:before="240" w:line-rule="auto"/>
        <w:ind w:firstLine="540"/>
        <w:jc w:val="both"/>
      </w:pPr>
      <w:r>
        <w:rPr>
          <w:sz w:val="24"/>
        </w:rPr>
        <w:t xml:space="preserve">В соответствии с </w:t>
      </w:r>
      <w:hyperlink w:history="0" r:id="rId2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4"/>
            <w:color w:val="0000ff"/>
          </w:rPr>
          <w:t xml:space="preserve">пунктом 1 части 2 статьи 42</w:t>
        </w:r>
      </w:hyperlink>
      <w:r>
        <w:rPr>
          <w:sz w:val="24"/>
        </w:rPr>
        <w:t xml:space="preserve"> Закона о контрактной системе извещение об осуществлении закупки должно содержать в том числе описание объекта закупки в соответствии со </w:t>
      </w:r>
      <w:hyperlink w:history="0" r:id="rId2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4"/>
            <w:color w:val="0000ff"/>
          </w:rPr>
          <w:t xml:space="preserve">статьей 33</w:t>
        </w:r>
      </w:hyperlink>
      <w:r>
        <w:rPr>
          <w:sz w:val="24"/>
        </w:rPr>
        <w:t xml:space="preserve"> Закона о контрактной системе.</w:t>
      </w:r>
    </w:p>
    <w:p>
      <w:pPr>
        <w:pStyle w:val="0"/>
        <w:spacing w:before="240" w:line-rule="auto"/>
        <w:ind w:firstLine="540"/>
        <w:jc w:val="both"/>
      </w:pPr>
      <w:hyperlink w:history="0" r:id="rId2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4"/>
            <w:color w:val="0000ff"/>
          </w:rPr>
          <w:t xml:space="preserve">Пунктом 1 части 1 статьи 33</w:t>
        </w:r>
      </w:hyperlink>
      <w:r>
        <w:rPr>
          <w:sz w:val="24"/>
        </w:rPr>
        <w:t xml:space="preserve"> Закона о контрактной системе установлено, что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w:t>
      </w:r>
    </w:p>
    <w:p>
      <w:pPr>
        <w:pStyle w:val="0"/>
        <w:spacing w:before="240" w:line-rule="auto"/>
        <w:ind w:firstLine="540"/>
        <w:jc w:val="both"/>
      </w:pPr>
      <w:r>
        <w:rPr>
          <w:sz w:val="24"/>
        </w:rPr>
        <w:t xml:space="preserve">На заседании Комиссии представитель Заказчика пояснил, что требования к Товару установлены в соответствии с потребностями Заказчика и не противоречат требованиям законодательства Российской Федерации о контрактной системе в сфере закупок, а также в качестве подтверждения возможности поставки Товара как минимум двух производителей сообщил, что поставщики имеют возможность также поставить тренажер-манекен "MC" производителя "MC Med", Китай, характеристики которого соответствуют требованиям Описания объекта закупки.</w:t>
      </w:r>
    </w:p>
    <w:p>
      <w:pPr>
        <w:pStyle w:val="0"/>
        <w:spacing w:before="240" w:line-rule="auto"/>
        <w:ind w:firstLine="540"/>
        <w:jc w:val="both"/>
      </w:pPr>
      <w:r>
        <w:rPr>
          <w:sz w:val="24"/>
        </w:rPr>
        <w:t xml:space="preserve">Вместе с тем представителем Заказчика на заседании Комиссии не представлены материалы и документы, в частности техническо-эксплуатационная документация на тренажер-манекен "MC", подтверждающие соответствие установленным Описанием объекта закупки требованиям к конкретным характеристикам Товара.</w:t>
      </w:r>
    </w:p>
    <w:p>
      <w:pPr>
        <w:pStyle w:val="0"/>
        <w:spacing w:before="240" w:line-rule="auto"/>
        <w:ind w:firstLine="540"/>
        <w:jc w:val="both"/>
      </w:pPr>
      <w:r>
        <w:rPr>
          <w:sz w:val="24"/>
        </w:rPr>
        <w:t xml:space="preserve">Кроме того, на заседании Комиссии представитель Заказчика не представил доказательств, подтверждающих факт возможности и готовности производителя "MC Med" изготовить тренажер-манекен "MC" по индивидуальному запросу, удовлетворяющему требованиям, предусмотренным Описанием объекта закупки.</w:t>
      </w:r>
    </w:p>
    <w:p>
      <w:pPr>
        <w:pStyle w:val="0"/>
        <w:spacing w:before="240" w:line-rule="auto"/>
        <w:ind w:firstLine="540"/>
        <w:jc w:val="both"/>
      </w:pPr>
      <w:r>
        <w:rPr>
          <w:sz w:val="24"/>
        </w:rPr>
        <w:t xml:space="preserve">Вместе с тем Комиссия отмечает, что в соответствии с </w:t>
      </w:r>
      <w:hyperlink w:history="0" r:id="rId2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4"/>
            <w:color w:val="0000ff"/>
          </w:rPr>
          <w:t xml:space="preserve">пунктом 1 части 1 статьи 33</w:t>
        </w:r>
      </w:hyperlink>
      <w:r>
        <w:rPr>
          <w:sz w:val="24"/>
        </w:rPr>
        <w:t xml:space="preserve"> Закона о контрактной системе допускается использование в описании объекта закупки указания на товарный знак в следующих случаях:</w:t>
      </w:r>
    </w:p>
    <w:p>
      <w:pPr>
        <w:pStyle w:val="0"/>
        <w:spacing w:before="240" w:line-rule="auto"/>
        <w:ind w:firstLine="540"/>
        <w:jc w:val="both"/>
      </w:pPr>
      <w:r>
        <w:rPr>
          <w:sz w:val="24"/>
        </w:rPr>
        <w:t xml:space="preserve">а) сопровождение такого указания словами "или эквивалент";</w:t>
      </w:r>
    </w:p>
    <w:p>
      <w:pPr>
        <w:pStyle w:val="0"/>
        <w:spacing w:before="240" w:line-rule="auto"/>
        <w:ind w:firstLine="540"/>
        <w:jc w:val="both"/>
      </w:pPr>
      <w:r>
        <w:rPr>
          <w:sz w:val="24"/>
        </w:rPr>
        <w:t xml:space="preserve">б) несовместимость товаров, на которых размещаются другие товарные знаки, и необходимость обеспечения взаимодействия таких товаров с товарами, используемыми заказчиком;</w:t>
      </w:r>
    </w:p>
    <w:p>
      <w:pPr>
        <w:pStyle w:val="0"/>
        <w:spacing w:before="240" w:line-rule="auto"/>
        <w:ind w:firstLine="540"/>
        <w:jc w:val="both"/>
      </w:pPr>
      <w:r>
        <w:rPr>
          <w:sz w:val="24"/>
        </w:rPr>
        <w:t xml:space="preserve">в) осуществление закупки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pPr>
        <w:pStyle w:val="0"/>
        <w:spacing w:before="240" w:line-rule="auto"/>
        <w:ind w:firstLine="540"/>
        <w:jc w:val="both"/>
      </w:pPr>
      <w:r>
        <w:rPr>
          <w:sz w:val="24"/>
        </w:rPr>
        <w:t xml:space="preserve">г) осуществление закупки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 Перечень указанных медицинских изделий, специализированных продуктов лечебного питания и порядок его формирования утверждаются Правительством Российской Федерации.</w:t>
      </w:r>
    </w:p>
    <w:p>
      <w:pPr>
        <w:pStyle w:val="0"/>
        <w:spacing w:before="240" w:line-rule="auto"/>
        <w:ind w:firstLine="540"/>
        <w:jc w:val="both"/>
      </w:pPr>
      <w:r>
        <w:rPr>
          <w:sz w:val="24"/>
        </w:rPr>
        <w:t xml:space="preserve">Указанный </w:t>
      </w:r>
      <w:hyperlink w:history="0" r:id="rId3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4"/>
            <w:color w:val="0000ff"/>
          </w:rPr>
          <w:t xml:space="preserve">пункте 1 части 1 статьи 33</w:t>
        </w:r>
      </w:hyperlink>
      <w:r>
        <w:rPr>
          <w:sz w:val="24"/>
        </w:rPr>
        <w:t xml:space="preserve"> Закона о контрактной системе перечень является закрытым и расширительному толкованию не подлежит. Таким образом, законодатель прямо устанавливает основания, при которых заказчик вправе приобрести товар, показатели (характеристики) которого соответствуют продукции единственного производителя.</w:t>
      </w:r>
    </w:p>
    <w:p>
      <w:pPr>
        <w:pStyle w:val="0"/>
        <w:spacing w:before="240" w:line-rule="auto"/>
        <w:ind w:firstLine="540"/>
        <w:jc w:val="both"/>
      </w:pPr>
      <w:r>
        <w:rPr>
          <w:sz w:val="24"/>
        </w:rPr>
        <w:t xml:space="preserve">Вместе с тем правовой подход и непосредственные действия Заявителя, Уполномоченного органа свидетельствуют о расширительном толковании закрытого перечня таких оснований, что прямо противоречит смыслу и императивному характеру нормоположений </w:t>
      </w:r>
      <w:hyperlink w:history="0" r:id="rId3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4"/>
            <w:color w:val="0000ff"/>
          </w:rPr>
          <w:t xml:space="preserve">пункта 1 части 1 статьи 33</w:t>
        </w:r>
      </w:hyperlink>
      <w:r>
        <w:rPr>
          <w:sz w:val="24"/>
        </w:rPr>
        <w:t xml:space="preserve"> Закона о контрактной системе.</w:t>
      </w:r>
    </w:p>
    <w:p>
      <w:pPr>
        <w:pStyle w:val="0"/>
        <w:spacing w:before="240" w:line-rule="auto"/>
        <w:ind w:firstLine="540"/>
        <w:jc w:val="both"/>
      </w:pPr>
      <w:r>
        <w:rPr>
          <w:sz w:val="24"/>
        </w:rPr>
        <w:t xml:space="preserve">Учитывая изложенное, Комиссия пришла к выводу, что действия Заказчика, Уполномоченного органа, установивших в Описании объекта закупки характеристики Товара, которым соответствует исключительно продукция одного производителя - ООО "ПО", нарушают положения </w:t>
      </w:r>
      <w:hyperlink w:history="0" r:id="rId3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4"/>
            <w:color w:val="0000ff"/>
          </w:rPr>
          <w:t xml:space="preserve">пункта 1 части 2 статьи 42</w:t>
        </w:r>
      </w:hyperlink>
      <w:r>
        <w:rPr>
          <w:sz w:val="24"/>
        </w:rPr>
        <w:t xml:space="preserve"> Закона о контрактной системе.</w:t>
      </w:r>
    </w:p>
    <w:p>
      <w:pPr>
        <w:pStyle w:val="0"/>
        <w:spacing w:before="240" w:line-rule="auto"/>
        <w:ind w:firstLine="540"/>
        <w:jc w:val="both"/>
      </w:pPr>
      <w:r>
        <w:rPr>
          <w:sz w:val="24"/>
        </w:rPr>
        <w:t xml:space="preserve">(</w:t>
      </w:r>
      <w:hyperlink w:history="0" r:id="rId33" w:tooltip="Решение ФАС России от 04.03.2025 по делу N 28/06/105-1894/2025 Суть жалобы: Заказчик неправомерно установил в описании объекта закупки требования к характеристикам поставляемого товара, которым в совокупности соответствует продукция единственного производителя, что ограничивает количество участников закупки. Решение: Жалоба признана обоснованной, так как у комиссии отсутствуют документы и сведения, позволяющие прийти к выводу о том, что требованиям к характеристикам товара, установленным описанием объекта з {КонсультантПлюс}">
        <w:r>
          <w:rPr>
            <w:sz w:val="24"/>
            <w:color w:val="0000ff"/>
          </w:rPr>
          <w:t xml:space="preserve">Решение</w:t>
        </w:r>
      </w:hyperlink>
      <w:r>
        <w:rPr>
          <w:sz w:val="24"/>
        </w:rPr>
        <w:t xml:space="preserve"> ФАС России от 04.03.2025 по делу N 28/06/105-1894/2025, </w:t>
      </w:r>
      <w:hyperlink w:history="0" r:id="rId34" w:tooltip="Предписание ФАС России от 04.03.2025 по делу N 28/06/105-1894/2025 &quot;Об устранении нарушений законодательства Российской Федерации о контрактной системе в сфере закупок&quot; {КонсультантПлюс}">
        <w:r>
          <w:rPr>
            <w:sz w:val="24"/>
            <w:color w:val="0000ff"/>
          </w:rPr>
          <w:t xml:space="preserve">предписание</w:t>
        </w:r>
      </w:hyperlink>
      <w:r>
        <w:rPr>
          <w:sz w:val="24"/>
        </w:rPr>
        <w:t xml:space="preserve"> ФАС России от 04.03.2025 по делу N 28/06/105-1894/2025)</w:t>
      </w:r>
    </w:p>
    <w:p>
      <w:pPr>
        <w:pStyle w:val="0"/>
        <w:ind w:firstLine="540"/>
        <w:jc w:val="both"/>
      </w:pPr>
      <w:r>
        <w:rPr>
          <w:sz w:val="24"/>
        </w:rPr>
      </w:r>
    </w:p>
    <w:p>
      <w:pPr>
        <w:pStyle w:val="2"/>
        <w:outlineLvl w:val="0"/>
        <w:ind w:firstLine="540"/>
        <w:jc w:val="both"/>
      </w:pPr>
      <w:r>
        <w:rPr>
          <w:sz w:val="24"/>
        </w:rPr>
        <w:t xml:space="preserve">3. Неустановление в закупке требований, предусмотренных </w:t>
      </w:r>
      <w:hyperlink w:history="0" r:id="rId35" w:tooltip="Постановление Правительства РФ от 23.12.2024 N 1875 (ред. от 18.02.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 {КонсультантПлюс}">
        <w:r>
          <w:rPr>
            <w:sz w:val="24"/>
            <w:color w:val="0000ff"/>
          </w:rPr>
          <w:t xml:space="preserve">Постановлением</w:t>
        </w:r>
      </w:hyperlink>
      <w:r>
        <w:rPr>
          <w:sz w:val="24"/>
        </w:rPr>
        <w:t xml:space="preserve"> N 1875, противоречит положениям </w:t>
      </w:r>
      <w:hyperlink w:history="0" r:id="rId3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4"/>
            <w:color w:val="0000ff"/>
          </w:rPr>
          <w:t xml:space="preserve">Закона</w:t>
        </w:r>
      </w:hyperlink>
      <w:r>
        <w:rPr>
          <w:sz w:val="24"/>
        </w:rPr>
        <w:t xml:space="preserve"> о контрактной системе.</w:t>
      </w:r>
    </w:p>
    <w:p>
      <w:pPr>
        <w:pStyle w:val="0"/>
        <w:ind w:firstLine="540"/>
        <w:jc w:val="both"/>
      </w:pPr>
      <w:r>
        <w:rPr>
          <w:sz w:val="24"/>
        </w:rPr>
      </w:r>
    </w:p>
    <w:p>
      <w:pPr>
        <w:pStyle w:val="0"/>
        <w:ind w:firstLine="540"/>
        <w:jc w:val="both"/>
      </w:pPr>
      <w:r>
        <w:rPr>
          <w:sz w:val="24"/>
        </w:rPr>
        <w:t xml:space="preserve">В Федеральную антимонопольную службу поступила жалоба ООО "Световые технологии ЭСКО" (далее - Заявитель) на действия Заказчика, Уполномоченного органа при проведении Заказчиком, Уполномоченным органом, комиссией по осуществлению закупок Уполномоченного органа, Оператором электронной площадки электронного аукциона на право заключения контракта на оказание услуг финансовой аренды (лизинга) системы освещения автомобильных дорог общего пользования с переходом к лизингополучателю права собственности на предмет лизинга (далее - Аукцион, Извещение).</w:t>
      </w:r>
    </w:p>
    <w:p>
      <w:pPr>
        <w:pStyle w:val="0"/>
        <w:spacing w:before="240" w:line-rule="auto"/>
        <w:ind w:firstLine="540"/>
        <w:jc w:val="both"/>
      </w:pPr>
      <w:r>
        <w:rPr>
          <w:sz w:val="24"/>
        </w:rPr>
        <w:t xml:space="preserve">Рассмотрев представленные материалы и заслушав пояснения Заказчика, Комиссия ФАС России установила следующее.</w:t>
      </w:r>
    </w:p>
    <w:p>
      <w:pPr>
        <w:pStyle w:val="0"/>
        <w:spacing w:before="240" w:line-rule="auto"/>
        <w:ind w:firstLine="540"/>
        <w:jc w:val="both"/>
      </w:pPr>
      <w:r>
        <w:rPr>
          <w:sz w:val="24"/>
        </w:rPr>
        <w:t xml:space="preserve">По мнению Заявителя, его права и законные интересы нарушены действиями Заказчика, не установившего в Извещении запрет на допуск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в соответствии с положениями </w:t>
      </w:r>
      <w:hyperlink w:history="0" r:id="rId37" w:tooltip="Постановление Правительства РФ от 23.12.2024 N 1875 (ред. от 18.02.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 {КонсультантПлюс}">
        <w:r>
          <w:rPr>
            <w:sz w:val="24"/>
            <w:color w:val="0000ff"/>
          </w:rPr>
          <w:t xml:space="preserve">Постановления</w:t>
        </w:r>
      </w:hyperlink>
      <w:r>
        <w:rPr>
          <w:sz w:val="24"/>
        </w:rPr>
        <w:t xml:space="preserve"> Правительства Российской Федерации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N 1875).</w:t>
      </w:r>
    </w:p>
    <w:p>
      <w:pPr>
        <w:pStyle w:val="0"/>
        <w:spacing w:before="240" w:line-rule="auto"/>
        <w:ind w:firstLine="540"/>
        <w:jc w:val="both"/>
      </w:pPr>
      <w:hyperlink w:history="0" r:id="rId38" w:tooltip="Постановление Правительства РФ от 23.12.2024 N 1875 (ред. от 18.02.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 {КонсультантПлюс}">
        <w:r>
          <w:rPr>
            <w:sz w:val="24"/>
            <w:color w:val="0000ff"/>
          </w:rPr>
          <w:t xml:space="preserve">Пунктом 1</w:t>
        </w:r>
      </w:hyperlink>
      <w:r>
        <w:rPr>
          <w:sz w:val="24"/>
        </w:rPr>
        <w:t xml:space="preserve"> Постановления N 1875 устанавливается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(далее - иностранные лица), по перечню согласно </w:t>
      </w:r>
      <w:hyperlink w:history="0" r:id="rId39" w:tooltip="Постановление Правительства РФ от 23.12.2024 N 1875 (ред. от 18.02.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 {КонсультантПлюс}">
        <w:r>
          <w:rPr>
            <w:sz w:val="24"/>
            <w:color w:val="0000ff"/>
          </w:rPr>
          <w:t xml:space="preserve">приложению N 1</w:t>
        </w:r>
      </w:hyperlink>
      <w:r>
        <w:rPr>
          <w:sz w:val="24"/>
        </w:rPr>
        <w:t xml:space="preserve"> к Постановлению N 1875 (далее - Приложение N 1).</w:t>
      </w:r>
    </w:p>
    <w:p>
      <w:pPr>
        <w:pStyle w:val="0"/>
        <w:spacing w:before="240" w:line-rule="auto"/>
        <w:ind w:firstLine="540"/>
        <w:jc w:val="both"/>
      </w:pPr>
      <w:r>
        <w:rPr>
          <w:sz w:val="24"/>
        </w:rPr>
        <w:t xml:space="preserve">Согласно Извещению объектом закупки является оказание услуг финансовой аренды (лизинга) системы освещения автомобильных дорог общего пользования с переходом к лизингополучателю права собственности на предмет лизинга.</w:t>
      </w:r>
    </w:p>
    <w:p>
      <w:pPr>
        <w:pStyle w:val="0"/>
        <w:spacing w:before="240" w:line-rule="auto"/>
        <w:ind w:firstLine="540"/>
        <w:jc w:val="both"/>
      </w:pPr>
      <w:r>
        <w:rPr>
          <w:sz w:val="24"/>
        </w:rPr>
        <w:t xml:space="preserve">Представители Заказчика на заседании Комиссии сообщили, что оборудование и материалы, указанные в описании объекта закупки Извещения (далее - Описание объекта закупки), используются для создания системы освещения, которая является предметом лизинга и передается Заказчику целиком.</w:t>
      </w:r>
    </w:p>
    <w:p>
      <w:pPr>
        <w:pStyle w:val="0"/>
        <w:spacing w:before="240" w:line-rule="auto"/>
        <w:ind w:firstLine="540"/>
        <w:jc w:val="both"/>
      </w:pPr>
      <w:r>
        <w:rPr>
          <w:sz w:val="24"/>
        </w:rPr>
        <w:t xml:space="preserve">В соответствии с </w:t>
      </w:r>
      <w:hyperlink w:history="0" r:id="rId40" w:tooltip="Постановление Правительства РФ от 23.12.2024 N 1875 (ред. от 18.02.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 {КонсультантПлюс}">
        <w:r>
          <w:rPr>
            <w:sz w:val="24"/>
            <w:color w:val="0000ff"/>
          </w:rPr>
          <w:t xml:space="preserve">Приложением N 2</w:t>
        </w:r>
      </w:hyperlink>
      <w:r>
        <w:rPr>
          <w:sz w:val="24"/>
        </w:rPr>
        <w:t xml:space="preserve"> к Описанию объекта закупки Заказчиком указан конкретный перечень товаров, используемых лизингополучателем при оказании услуги, в том числе "светильник светодиодный" в количестве 4 652 шт. с установленными характеристиками.</w:t>
      </w:r>
    </w:p>
    <w:p>
      <w:pPr>
        <w:pStyle w:val="0"/>
        <w:spacing w:before="240" w:line-rule="auto"/>
        <w:ind w:firstLine="540"/>
        <w:jc w:val="both"/>
      </w:pPr>
      <w:r>
        <w:rPr>
          <w:sz w:val="24"/>
        </w:rPr>
        <w:t xml:space="preserve">При этом на заседании Комиссии установлено, что участникам Аукциона при подаче заявок необходимо указывать конкретные характеристики к товарам, указанным в Извещении.</w:t>
      </w:r>
    </w:p>
    <w:p>
      <w:pPr>
        <w:pStyle w:val="0"/>
        <w:spacing w:before="240" w:line-rule="auto"/>
        <w:ind w:firstLine="540"/>
        <w:jc w:val="both"/>
      </w:pPr>
      <w:r>
        <w:rPr>
          <w:sz w:val="24"/>
        </w:rPr>
        <w:t xml:space="preserve">Учитывая изложенное, Комиссия, изучив Извещение и Описание объекта закупки, пришла к выводу, что в рамках оказания услуг по Аукциону победителю необходимо при оказании услуги поставить товары, соответствующие характеристикам, установленным в Описании объекта закупки.</w:t>
      </w:r>
    </w:p>
    <w:p>
      <w:pPr>
        <w:pStyle w:val="0"/>
        <w:spacing w:before="240" w:line-rule="auto"/>
        <w:ind w:firstLine="540"/>
        <w:jc w:val="both"/>
      </w:pPr>
      <w:r>
        <w:rPr>
          <w:sz w:val="24"/>
        </w:rPr>
        <w:t xml:space="preserve">Вместе с тем Комиссией установлено, что указанные Заказчиком в </w:t>
      </w:r>
      <w:hyperlink w:history="0" r:id="rId41" w:tooltip="Постановление Правительства РФ от 23.12.2024 N 1875 (ред. от 18.02.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 {КонсультантПлюс}">
        <w:r>
          <w:rPr>
            <w:sz w:val="24"/>
            <w:color w:val="0000ff"/>
          </w:rPr>
          <w:t xml:space="preserve">Приложении N 2</w:t>
        </w:r>
      </w:hyperlink>
      <w:r>
        <w:rPr>
          <w:sz w:val="24"/>
        </w:rPr>
        <w:t xml:space="preserve"> к Описанию объекта закупки товары, в том числе "светильник светодиодный" с </w:t>
      </w:r>
      <w:hyperlink w:history="0" r:id="rId42"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кодом</w:t>
        </w:r>
      </w:hyperlink>
      <w:r>
        <w:rPr>
          <w:sz w:val="24"/>
        </w:rPr>
        <w:t xml:space="preserve"> по Общероссийскому классификатору продукции по видам экономической деятельности 27.40.39 "Светильники и осветительные устройства прочие, не включенные в другие группировки, за исключением медицинских изделий", включены в </w:t>
      </w:r>
      <w:hyperlink w:history="0" r:id="rId43" w:tooltip="Постановление Правительства РФ от 23.12.2024 N 1875 (ред. от 18.02.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 {КонсультантПлюс}">
        <w:r>
          <w:rPr>
            <w:sz w:val="24"/>
            <w:color w:val="0000ff"/>
          </w:rPr>
          <w:t xml:space="preserve">Приложение N 1</w:t>
        </w:r>
      </w:hyperlink>
      <w:r>
        <w:rPr>
          <w:sz w:val="24"/>
        </w:rPr>
        <w:t xml:space="preserve"> к Постановлению N 1875.</w:t>
      </w:r>
    </w:p>
    <w:p>
      <w:pPr>
        <w:pStyle w:val="0"/>
        <w:spacing w:before="240" w:line-rule="auto"/>
        <w:ind w:firstLine="540"/>
        <w:jc w:val="both"/>
      </w:pPr>
      <w:r>
        <w:rPr>
          <w:sz w:val="24"/>
        </w:rPr>
        <w:t xml:space="preserve">Таким образом, Комиссия установила, что Заказчиком не применены положения </w:t>
      </w:r>
      <w:hyperlink w:history="0" r:id="rId44" w:tooltip="Постановление Правительства РФ от 23.12.2024 N 1875 (ред. от 18.02.2025) &quo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quot; (вместе с &quot;Положением о требованиях к форме и содержанию отчета об объеме закупок товаров российского происхождения, работ, услуг, соответственно выполняемых, оказываемых российскими гражданами, российскими юридическими лица {КонсультантПлюс}">
        <w:r>
          <w:rPr>
            <w:sz w:val="24"/>
            <w:color w:val="0000ff"/>
          </w:rPr>
          <w:t xml:space="preserve">Постановления</w:t>
        </w:r>
      </w:hyperlink>
      <w:r>
        <w:rPr>
          <w:sz w:val="24"/>
        </w:rPr>
        <w:t xml:space="preserve"> N 1875 в отношении поставляемого товара при оказании услуг финансовой аренды (лизинга) системы освещения автомобильных дорог, что нарушает </w:t>
      </w:r>
      <w:hyperlink w:history="0" r:id="rId4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4"/>
            <w:color w:val="0000ff"/>
          </w:rPr>
          <w:t xml:space="preserve">пункт 15 части 1 статьи 42</w:t>
        </w:r>
      </w:hyperlink>
      <w:r>
        <w:rPr>
          <w:sz w:val="24"/>
        </w:rPr>
        <w:t xml:space="preserve"> Закона о контрактной системе.</w:t>
      </w:r>
    </w:p>
    <w:p>
      <w:pPr>
        <w:pStyle w:val="0"/>
        <w:spacing w:before="240" w:line-rule="auto"/>
        <w:ind w:firstLine="540"/>
        <w:jc w:val="both"/>
      </w:pPr>
      <w:r>
        <w:rPr>
          <w:sz w:val="24"/>
        </w:rPr>
        <w:t xml:space="preserve">(</w:t>
      </w:r>
      <w:hyperlink w:history="0" r:id="rId46" w:tooltip="Решение ФАС России от 14.03.2025 по делу N 28/06/105-2036/2025 Суть жалобы: Заказчик не установил в извещении запрет на допуск товаров,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в соответствии с положениями Постановления Правительства РФ от 23.12.2024 N 1875. Решение: Жалоба признана обоснованной, так как заказчиком не применены положения Постановления Правительства РФ от 23.12.2024 N 1875 в отношен {КонсультантПлюс}">
        <w:r>
          <w:rPr>
            <w:sz w:val="24"/>
            <w:color w:val="0000ff"/>
          </w:rPr>
          <w:t xml:space="preserve">Решение</w:t>
        </w:r>
      </w:hyperlink>
      <w:r>
        <w:rPr>
          <w:sz w:val="24"/>
        </w:rPr>
        <w:t xml:space="preserve"> ФАС России от 14.03.2025 по делу N 28/06/105-2036/2025, </w:t>
      </w:r>
      <w:hyperlink w:history="0" r:id="rId47" w:tooltip="Предписание ФАС России от 14.03.2025 по делу N 28/06/105-2036/2025 &quot;Об устранении нарушения законодательства Российской Федерации о контрактной системе в сфере закупок&quot; {КонсультантПлюс}">
        <w:r>
          <w:rPr>
            <w:sz w:val="24"/>
            <w:color w:val="0000ff"/>
          </w:rPr>
          <w:t xml:space="preserve">предписание</w:t>
        </w:r>
      </w:hyperlink>
      <w:r>
        <w:rPr>
          <w:sz w:val="24"/>
        </w:rPr>
        <w:t xml:space="preserve"> ФАС России от 14.03.2025 по делу N 28/06/105-2036/2025)</w:t>
      </w:r>
    </w:p>
    <w:p>
      <w:pPr>
        <w:pStyle w:val="0"/>
        <w:ind w:firstLine="540"/>
        <w:jc w:val="both"/>
      </w:pPr>
      <w:r>
        <w:rPr>
          <w:sz w:val="24"/>
        </w:rPr>
      </w:r>
    </w:p>
    <w:p>
      <w:pPr>
        <w:pStyle w:val="2"/>
        <w:outlineLvl w:val="0"/>
        <w:ind w:firstLine="540"/>
        <w:jc w:val="both"/>
      </w:pPr>
      <w:r>
        <w:rPr>
          <w:sz w:val="24"/>
        </w:rPr>
        <w:t xml:space="preserve">4. Установление в Извещении положений, позволяющих принимать к оценке контракты (договоры), предметом которых выступают работы по сохранению объектов культурного наследия (памятников истории и культуры) народов Российской Федерации, возможно, только если объект закупки является объектом культурного наследия (памятником истории и культуры) народов Российской Федерации.</w:t>
      </w:r>
    </w:p>
    <w:p>
      <w:pPr>
        <w:pStyle w:val="0"/>
        <w:ind w:firstLine="540"/>
        <w:jc w:val="both"/>
      </w:pPr>
      <w:r>
        <w:rPr>
          <w:sz w:val="24"/>
        </w:rPr>
      </w:r>
    </w:p>
    <w:p>
      <w:pPr>
        <w:pStyle w:val="0"/>
        <w:ind w:firstLine="540"/>
        <w:jc w:val="both"/>
      </w:pPr>
      <w:r>
        <w:rPr>
          <w:sz w:val="24"/>
        </w:rPr>
        <w:t xml:space="preserve">В Федеральную антимонопольную службу поступила жалоба ООО "ПЕЛИСКЕР" (далее - Заявитель) на действия комиссии по осуществлению закупок Уполномоченного органа при проведении Заказчиком, Уполномоченным органом, комиссией по осуществлению закупок Заказчика, Оператором электронной площадки открытого конкурса в электронной форме на право заключения контракта на выполнение работ по реконструкции объекта капитального строительства: "Реконструкция путепровода" (далее - Объект, Конкурс, Извещение).</w:t>
      </w:r>
    </w:p>
    <w:p>
      <w:pPr>
        <w:pStyle w:val="0"/>
        <w:spacing w:before="240" w:line-rule="auto"/>
        <w:ind w:firstLine="540"/>
        <w:jc w:val="both"/>
      </w:pPr>
      <w:r>
        <w:rPr>
          <w:sz w:val="24"/>
        </w:rPr>
        <w:t xml:space="preserve">Рассмотрев представленные материалы и заслушав пояснения Уполномоченного органа, Комиссия ФАС России установила следующее.</w:t>
      </w:r>
    </w:p>
    <w:p>
      <w:pPr>
        <w:pStyle w:val="0"/>
        <w:spacing w:before="240" w:line-rule="auto"/>
        <w:ind w:firstLine="540"/>
        <w:jc w:val="both"/>
      </w:pPr>
      <w:r>
        <w:rPr>
          <w:sz w:val="24"/>
        </w:rPr>
        <w:t xml:space="preserve">По мнению Заявителя, его права и законные интересы нарушены действиями Комиссии по осуществлению закупок, ненадлежащим образом применившей положения порядка рассмотрения и оценки заявок на участие в Конкурсе (далее - Порядок оценки) в отношении заявок участников закупки по детализирующим показателям "Общее количество исполненных участником закупки договоров" (далее - Детализирующий показатель N 1), "Наибольшая цена одного из исполненных участником закупки договоров" (далее - Детализирующий показатель N 2) показателя "Наличие у участников закупки опыта выполнения работ, связанного с предметом контракта" критерия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(далее - Критерий).</w:t>
      </w:r>
    </w:p>
    <w:p>
      <w:pPr>
        <w:pStyle w:val="0"/>
        <w:spacing w:before="240" w:line-rule="auto"/>
        <w:ind w:firstLine="540"/>
        <w:jc w:val="both"/>
      </w:pPr>
      <w:r>
        <w:rPr>
          <w:sz w:val="24"/>
        </w:rPr>
        <w:t xml:space="preserve">В соответствии с </w:t>
      </w:r>
      <w:hyperlink w:history="0" r:id="rId4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4"/>
            <w:color w:val="0000ff"/>
          </w:rPr>
          <w:t xml:space="preserve">пунктом 4 части 2 статьи 42</w:t>
        </w:r>
      </w:hyperlink>
      <w:r>
        <w:rPr>
          <w:sz w:val="24"/>
        </w:rPr>
        <w:t xml:space="preserve"> Закона о контрактной системе извещение об осуществлении закупки, если иное не предусмотрено </w:t>
      </w:r>
      <w:hyperlink w:history="0" r:id="rId4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4"/>
            <w:color w:val="0000ff"/>
          </w:rPr>
          <w:t xml:space="preserve">Законом</w:t>
        </w:r>
      </w:hyperlink>
      <w:r>
        <w:rPr>
          <w:sz w:val="24"/>
        </w:rPr>
        <w:t xml:space="preserve"> о контрактной системе, должно содержать порядок рассмотрения и оценки заявок на участие в конкурсах в соответствии с </w:t>
      </w:r>
      <w:hyperlink w:history="0" r:id="rId5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4"/>
            <w:color w:val="0000ff"/>
          </w:rPr>
          <w:t xml:space="preserve">Законом</w:t>
        </w:r>
      </w:hyperlink>
      <w:r>
        <w:rPr>
          <w:sz w:val="24"/>
        </w:rPr>
        <w:t xml:space="preserve"> о контрактной системе.</w:t>
      </w:r>
    </w:p>
    <w:p>
      <w:pPr>
        <w:pStyle w:val="0"/>
        <w:spacing w:before="240" w:line-rule="auto"/>
        <w:ind w:firstLine="540"/>
        <w:jc w:val="both"/>
      </w:pPr>
      <w:r>
        <w:rPr>
          <w:sz w:val="24"/>
        </w:rPr>
        <w:t xml:space="preserve">Так, Постановлением Правительства Российской Федерации от 31.12.2021 N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20.12.2021 N 2369 и признании утратившими силу некоторых актов и отдельных положений некоторых актов Правительства Российской Федерации" утверждено </w:t>
      </w:r>
      <w:hyperlink w:history="0" r:id="rId51" w:tooltip="Постановление Правительства РФ от 31.12.2021 N 2604 (ред. от 23.09.2024)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quot; {КонсультантПлюс}">
        <w:r>
          <w:rPr>
            <w:sz w:val="24"/>
            <w:color w:val="0000ff"/>
          </w:rPr>
          <w:t xml:space="preserve">Положение</w:t>
        </w:r>
      </w:hyperlink>
      <w:r>
        <w:rPr>
          <w:sz w:val="24"/>
        </w:rPr>
        <w:t xml:space="preserve"> об оценке заявок на участие в закупке товаров, работ, услуг для обеспечения государственных и муниципальных нужд (далее - Положение).</w:t>
      </w:r>
    </w:p>
    <w:p>
      <w:pPr>
        <w:pStyle w:val="0"/>
        <w:spacing w:before="240" w:line-rule="auto"/>
        <w:ind w:firstLine="540"/>
        <w:jc w:val="both"/>
      </w:pPr>
      <w:r>
        <w:rPr>
          <w:sz w:val="24"/>
        </w:rPr>
        <w:t xml:space="preserve">Согласно Извещению объектом Конкурса является выполнение работ по реконструкции объекта капитального строительства: "Реконструкция путепровода".</w:t>
      </w:r>
    </w:p>
    <w:p>
      <w:pPr>
        <w:pStyle w:val="0"/>
        <w:spacing w:before="240" w:line-rule="auto"/>
        <w:ind w:firstLine="540"/>
        <w:jc w:val="both"/>
      </w:pPr>
      <w:r>
        <w:rPr>
          <w:sz w:val="24"/>
        </w:rPr>
        <w:t xml:space="preserve">На заседании Комиссии установлено, что Порядок оценки содержит положения, позволяющие Комиссии по осуществлению закупок принимать к оценке договоры, предусматривающие в том числе проведение работ по сохранению объектов культурного наследия (памятников истории и культуры) народов Российской Федерации (далее - Объект культурного наследия).</w:t>
      </w:r>
    </w:p>
    <w:p>
      <w:pPr>
        <w:pStyle w:val="0"/>
        <w:spacing w:before="240" w:line-rule="auto"/>
        <w:ind w:firstLine="540"/>
        <w:jc w:val="both"/>
      </w:pPr>
      <w:r>
        <w:rPr>
          <w:sz w:val="24"/>
        </w:rPr>
        <w:t xml:space="preserve">На заседании Комиссии установлено, что сведения об Объекте закупки отсутствуют в Едином реестре объектов культурного наследия. Кроме того, изучив Извещение, Комиссия отмечает, что Объект закупки не относится к Объектам культурного наследия.</w:t>
      </w:r>
    </w:p>
    <w:p>
      <w:pPr>
        <w:pStyle w:val="0"/>
        <w:spacing w:before="240" w:line-rule="auto"/>
        <w:ind w:firstLine="540"/>
        <w:jc w:val="both"/>
      </w:pPr>
      <w:r>
        <w:rPr>
          <w:sz w:val="24"/>
        </w:rPr>
        <w:t xml:space="preserve">Учитывая изложенное, Комиссия пришла к выводу, что Порядок оценки установлен Заказчиком, Уполномоченным органом не в соответствии с требованиями </w:t>
      </w:r>
      <w:hyperlink w:history="0" r:id="rId52" w:tooltip="Постановление Правительства РФ от 31.12.2021 N 2604 (ред. от 23.09.2024)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quot; {КонсультантПлюс}">
        <w:r>
          <w:rPr>
            <w:sz w:val="24"/>
            <w:color w:val="0000ff"/>
          </w:rPr>
          <w:t xml:space="preserve">Положения</w:t>
        </w:r>
      </w:hyperlink>
      <w:r>
        <w:rPr>
          <w:sz w:val="24"/>
        </w:rPr>
        <w:t xml:space="preserve"> и </w:t>
      </w:r>
      <w:hyperlink w:history="0" r:id="rId5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4"/>
            <w:color w:val="0000ff"/>
          </w:rPr>
          <w:t xml:space="preserve">Закона</w:t>
        </w:r>
      </w:hyperlink>
      <w:r>
        <w:rPr>
          <w:sz w:val="24"/>
        </w:rPr>
        <w:t xml:space="preserve"> о контрактной системе, поскольку по Детализирующим показателям Критерия к оценке принимаются контракты (договоры) на проведение работ по сохранению Объектов культурного наследия, что нарушает </w:t>
      </w:r>
      <w:hyperlink w:history="0" r:id="rId5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4"/>
            <w:color w:val="0000ff"/>
          </w:rPr>
          <w:t xml:space="preserve">пункт 4 части 2 статьи 42</w:t>
        </w:r>
      </w:hyperlink>
      <w:r>
        <w:rPr>
          <w:sz w:val="24"/>
        </w:rPr>
        <w:t xml:space="preserve"> Закона о контрактной системе.</w:t>
      </w:r>
    </w:p>
    <w:p>
      <w:pPr>
        <w:pStyle w:val="0"/>
        <w:spacing w:before="240" w:line-rule="auto"/>
        <w:ind w:firstLine="540"/>
        <w:jc w:val="both"/>
      </w:pPr>
      <w:r>
        <w:rPr>
          <w:sz w:val="24"/>
        </w:rPr>
        <w:t xml:space="preserve">(</w:t>
      </w:r>
      <w:hyperlink w:history="0" r:id="rId55" w:tooltip="Решение ФАС России от 26.03.2025 по делу N 28/06/105-2209/2025 Суть жалобы: Комиссия по осуществлению закупок ненадлежащим образом применила положения порядка рассмотрения и оценки заявок на участие в конкурсе в отношении заявок участников закупки по детализирующим показателям &quot;Общее количество исполненных участником закупки договоров&quot;, &quot;Наибольшая цена одного из исполненных участником закупки договоров&quot; критерия &quot;Квалификация участников закупки&quot;. Решение: 1) Жалоба признана обоснованной. Действия комиссии  {КонсультантПлюс}">
        <w:r>
          <w:rPr>
            <w:sz w:val="24"/>
            <w:color w:val="0000ff"/>
          </w:rPr>
          <w:t xml:space="preserve">Решение</w:t>
        </w:r>
      </w:hyperlink>
      <w:r>
        <w:rPr>
          <w:sz w:val="24"/>
        </w:rPr>
        <w:t xml:space="preserve"> ФАС России от 26.03.2025 по делу N 28/06/105-2209/2025, </w:t>
      </w:r>
      <w:hyperlink w:history="0" r:id="rId56" w:tooltip="Предписание ФАС России от 26.03.2025 по делу N 28/06/105-2209/2025 &quot;Об устранении нарушений законодательства Российской Федерации&quot; {КонсультантПлюс}">
        <w:r>
          <w:rPr>
            <w:sz w:val="24"/>
            <w:color w:val="0000ff"/>
          </w:rPr>
          <w:t xml:space="preserve">предписание</w:t>
        </w:r>
      </w:hyperlink>
      <w:r>
        <w:rPr>
          <w:sz w:val="24"/>
        </w:rPr>
        <w:t xml:space="preserve"> ФАС России от 26.03.2025 по делу N 28/06/105-2209/2025)</w:t>
      </w:r>
    </w:p>
    <w:p>
      <w:pPr>
        <w:pStyle w:val="0"/>
        <w:ind w:firstLine="540"/>
        <w:jc w:val="both"/>
      </w:pPr>
      <w:r>
        <w:rPr>
          <w:sz w:val="24"/>
        </w:rPr>
      </w:r>
    </w:p>
    <w:p>
      <w:pPr>
        <w:pStyle w:val="2"/>
        <w:outlineLvl w:val="0"/>
        <w:ind w:firstLine="540"/>
        <w:jc w:val="both"/>
      </w:pPr>
      <w:r>
        <w:rPr>
          <w:sz w:val="24"/>
        </w:rPr>
        <w:t xml:space="preserve">5. Представление номера реестровой записи контракта из реестра контрактов и копий документов в качестве подтверждения опыта в соответствии с </w:t>
      </w:r>
      <w:hyperlink w:history="0" r:id="rId57" w:tooltip="Постановление Правительства РФ от 29.12.2021 N 2571 (ред. от 23.09.2024)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quot; {КонсультантПлюс}">
        <w:r>
          <w:rPr>
            <w:sz w:val="24"/>
            <w:color w:val="0000ff"/>
          </w:rPr>
          <w:t xml:space="preserve">Постановлением</w:t>
        </w:r>
      </w:hyperlink>
      <w:r>
        <w:rPr>
          <w:sz w:val="24"/>
        </w:rPr>
        <w:t xml:space="preserve"> N 2571 является основанием для признания заявки соответствующей.</w:t>
      </w:r>
    </w:p>
    <w:p>
      <w:pPr>
        <w:pStyle w:val="0"/>
        <w:ind w:firstLine="540"/>
        <w:jc w:val="both"/>
      </w:pPr>
      <w:r>
        <w:rPr>
          <w:sz w:val="24"/>
        </w:rPr>
      </w:r>
    </w:p>
    <w:p>
      <w:pPr>
        <w:pStyle w:val="0"/>
        <w:ind w:firstLine="540"/>
        <w:jc w:val="both"/>
      </w:pPr>
      <w:r>
        <w:rPr>
          <w:sz w:val="24"/>
        </w:rPr>
        <w:t xml:space="preserve">В Федеральную антимонопольную службу поступила информация о признаках нарушения законодательства Российской Федерации и иных нормативных правовых актов о контрактной системе в сфере закупок в действиях комиссии по осуществлению закупок Уполномоченного органа при проведении Заказчиком, Уполномоченным органом, комиссией по осуществлению закупок Уполномоченного органа, Оператором электронной площадки электронного аукциона на право заключения государственного контракта на выполнение работ по строительству объекта капитального строительства: "Строительство КОС" (далее - Работы).</w:t>
      </w:r>
    </w:p>
    <w:p>
      <w:pPr>
        <w:pStyle w:val="0"/>
        <w:spacing w:before="240" w:line-rule="auto"/>
        <w:ind w:firstLine="540"/>
        <w:jc w:val="both"/>
      </w:pPr>
      <w:r>
        <w:rPr>
          <w:sz w:val="24"/>
        </w:rPr>
        <w:t xml:space="preserve">Комиссией принято решение о проведении внеплановой проверки в соответствии с </w:t>
      </w:r>
      <w:hyperlink w:history="0" r:id="rId5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4"/>
            <w:color w:val="0000ff"/>
          </w:rPr>
          <w:t xml:space="preserve">пунктом 2 части 15 статьи 99</w:t>
        </w:r>
      </w:hyperlink>
      <w:r>
        <w:rPr>
          <w:sz w:val="24"/>
        </w:rPr>
        <w:t xml:space="preserve"> Закона о контрактной системе, в том числе в части неправомерного отклонения заявки участника с идентификационным номером 1553593 на участие в Аукционе (далее - Участник, Заявка).</w:t>
      </w:r>
    </w:p>
    <w:p>
      <w:pPr>
        <w:pStyle w:val="0"/>
        <w:spacing w:before="240" w:line-rule="auto"/>
        <w:ind w:firstLine="540"/>
        <w:jc w:val="both"/>
      </w:pPr>
      <w:r>
        <w:rPr>
          <w:sz w:val="24"/>
        </w:rPr>
        <w:t xml:space="preserve">Рассмотрев представленные материалы и заслушав пояснения Уполномоченного органа, Комиссия ФАС России установила следующее.</w:t>
      </w:r>
    </w:p>
    <w:p>
      <w:pPr>
        <w:pStyle w:val="0"/>
        <w:spacing w:before="240" w:line-rule="auto"/>
        <w:ind w:firstLine="540"/>
        <w:jc w:val="both"/>
      </w:pPr>
      <w:r>
        <w:rPr>
          <w:sz w:val="24"/>
        </w:rPr>
        <w:t xml:space="preserve">При этом согласно </w:t>
      </w:r>
      <w:hyperlink w:history="0" r:id="rId5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4"/>
            <w:color w:val="0000ff"/>
          </w:rPr>
          <w:t xml:space="preserve">части 3 статьи 31</w:t>
        </w:r>
      </w:hyperlink>
      <w:r>
        <w:rPr>
          <w:sz w:val="24"/>
        </w:rPr>
        <w:t xml:space="preserve"> Закона о контрактной системе перечень информации и документов, которые подтверждают соответствие участников закупок дополнительным требованиям, указанным в </w:t>
      </w:r>
      <w:hyperlink w:history="0" r:id="rId6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4"/>
            <w:color w:val="0000ff"/>
          </w:rPr>
          <w:t xml:space="preserve">частях 2</w:t>
        </w:r>
      </w:hyperlink>
      <w:r>
        <w:rPr>
          <w:sz w:val="24"/>
        </w:rPr>
        <w:t xml:space="preserve"> и </w:t>
      </w:r>
      <w:hyperlink w:history="0" r:id="rId6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4"/>
            <w:color w:val="0000ff"/>
          </w:rPr>
          <w:t xml:space="preserve">2.1 статьи 31</w:t>
        </w:r>
      </w:hyperlink>
      <w:r>
        <w:rPr>
          <w:sz w:val="24"/>
        </w:rPr>
        <w:t xml:space="preserve"> Закона о контрактной системе, установлен </w:t>
      </w:r>
      <w:hyperlink w:history="0" r:id="rId62" w:tooltip="Постановление Правительства РФ от 29.12.2021 N 2571 (ред. от 23.09.2024)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Российской Федерации от 29.12.2021 N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 (далее - Постановление N 2571).</w:t>
      </w:r>
    </w:p>
    <w:p>
      <w:pPr>
        <w:pStyle w:val="0"/>
        <w:spacing w:before="240" w:line-rule="auto"/>
        <w:ind w:firstLine="540"/>
        <w:jc w:val="both"/>
      </w:pPr>
      <w:r>
        <w:rPr>
          <w:sz w:val="24"/>
        </w:rPr>
        <w:t xml:space="preserve">В соответствии с </w:t>
      </w:r>
      <w:hyperlink w:history="0" r:id="rId63" w:tooltip="Постановление Правительства РФ от 29.12.2021 N 2571 (ред. от 23.09.2024)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quot; {КонсультантПлюс}">
        <w:r>
          <w:rPr>
            <w:sz w:val="24"/>
            <w:color w:val="0000ff"/>
          </w:rPr>
          <w:t xml:space="preserve">пунктом 1 позиции 8 приложения</w:t>
        </w:r>
      </w:hyperlink>
      <w:r>
        <w:rPr>
          <w:sz w:val="24"/>
        </w:rPr>
        <w:t xml:space="preserve"> к Постановлению N 2571 при выполнении работ по строительству, реконструкции линейного объекта, за исключением предусмотренных </w:t>
      </w:r>
      <w:hyperlink w:history="0" r:id="rId64" w:tooltip="Постановление Правительства РФ от 29.12.2021 N 2571 (ред. от 23.09.2024)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quot; {КонсультантПлюс}">
        <w:r>
          <w:rPr>
            <w:sz w:val="24"/>
            <w:color w:val="0000ff"/>
          </w:rPr>
          <w:t xml:space="preserve">позицией 17 приложения</w:t>
        </w:r>
      </w:hyperlink>
      <w:r>
        <w:rPr>
          <w:sz w:val="24"/>
        </w:rPr>
        <w:t xml:space="preserve"> к Постановлению N 2571 работ по строительству, реконструкции автомобильной дороги, установлено дополнительное требование к участникам закупок о наличии у участника закупки опыта 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дороги.</w:t>
      </w:r>
    </w:p>
    <w:p>
      <w:pPr>
        <w:pStyle w:val="0"/>
        <w:spacing w:before="240" w:line-rule="auto"/>
        <w:ind w:firstLine="540"/>
        <w:jc w:val="both"/>
      </w:pPr>
      <w:r>
        <w:rPr>
          <w:sz w:val="24"/>
        </w:rPr>
        <w:t xml:space="preserve">В соответствии с </w:t>
      </w:r>
      <w:hyperlink w:history="0" r:id="rId65" w:tooltip="Постановление Правительства РФ от 29.12.2021 N 2571 (ред. от 23.09.2024)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quot; {КонсультантПлюс}">
        <w:r>
          <w:rPr>
            <w:sz w:val="24"/>
            <w:color w:val="0000ff"/>
          </w:rPr>
          <w:t xml:space="preserve">абзацем 9 подпункта "б" пункта 3</w:t>
        </w:r>
      </w:hyperlink>
      <w:r>
        <w:rPr>
          <w:sz w:val="24"/>
        </w:rPr>
        <w:t xml:space="preserve"> Постановления N 2571, если предусмотренные приложением в </w:t>
      </w:r>
      <w:hyperlink w:history="0" r:id="rId66" w:tooltip="Постановление Правительства РФ от 29.12.2021 N 2571 (ред. от 23.09.2024)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quot; {КонсультантПлюс}">
        <w:r>
          <w:rPr>
            <w:sz w:val="24"/>
            <w:color w:val="0000ff"/>
          </w:rPr>
          <w:t xml:space="preserve">графе</w:t>
        </w:r>
      </w:hyperlink>
      <w:r>
        <w:rPr>
          <w:sz w:val="24"/>
        </w:rPr>
        <w:t xml:space="preserve"> "Информация и документы, подтверждающие соответствие участников закупки дополнительным требованиям"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(далее - единая информационная система) с размещением на официальном сайте единой информационной системы в информационно-телекоммуникационной сети Интернет таких документов, вместо направления таких документов участник закупки вправе направить в соответствии с </w:t>
      </w:r>
      <w:hyperlink w:history="0" r:id="rId6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4"/>
            <w:color w:val="0000ff"/>
          </w:rPr>
          <w:t xml:space="preserve">Законом</w:t>
        </w:r>
      </w:hyperlink>
      <w:r>
        <w:rPr>
          <w:sz w:val="24"/>
        </w:rPr>
        <w:t xml:space="preserve"> о контрактной системе номер реестровой записи из соответствующего реестра.</w:t>
      </w:r>
    </w:p>
    <w:p>
      <w:pPr>
        <w:pStyle w:val="0"/>
        <w:spacing w:before="240" w:line-rule="auto"/>
        <w:ind w:firstLine="540"/>
        <w:jc w:val="both"/>
      </w:pPr>
      <w:r>
        <w:rPr>
          <w:sz w:val="24"/>
        </w:rPr>
        <w:t xml:space="preserve">На заседании Комиссии установлено, что в соответствии с протоколом подведения итогов определения поставщика (подрядчика, исполнителя) от 06.03.2025 N ИЭА2 Комиссией по осуществлению закупок принято решение о признании Заявки Участника не соответствующей требованиям Извещения и </w:t>
      </w:r>
      <w:hyperlink w:history="0" r:id="rId6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4"/>
            <w:color w:val="0000ff"/>
          </w:rPr>
          <w:t xml:space="preserve">Закона</w:t>
        </w:r>
      </w:hyperlink>
      <w:r>
        <w:rPr>
          <w:sz w:val="24"/>
        </w:rPr>
        <w:t xml:space="preserve"> о контрактной системе.</w:t>
      </w:r>
    </w:p>
    <w:p>
      <w:pPr>
        <w:pStyle w:val="0"/>
        <w:spacing w:before="240" w:line-rule="auto"/>
        <w:ind w:firstLine="540"/>
        <w:jc w:val="both"/>
      </w:pPr>
      <w:r>
        <w:rPr>
          <w:sz w:val="24"/>
        </w:rPr>
        <w:t xml:space="preserve">Согласно Извещению Заказчиком, Уполномоченным органом установлено дополнительное требование в соответствии с </w:t>
      </w:r>
      <w:hyperlink w:history="0" r:id="rId69" w:tooltip="Постановление Правительства РФ от 29.12.2021 N 2571 (ред. от 23.09.2024)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quot; {КонсультантПлюс}">
        <w:r>
          <w:rPr>
            <w:sz w:val="24"/>
            <w:color w:val="0000ff"/>
          </w:rPr>
          <w:t xml:space="preserve">позицией 8 приложения</w:t>
        </w:r>
      </w:hyperlink>
      <w:r>
        <w:rPr>
          <w:sz w:val="24"/>
        </w:rPr>
        <w:t xml:space="preserve"> к Постановлению N 2571.</w:t>
      </w:r>
    </w:p>
    <w:p>
      <w:pPr>
        <w:pStyle w:val="0"/>
        <w:spacing w:before="240" w:line-rule="auto"/>
        <w:ind w:firstLine="540"/>
        <w:jc w:val="both"/>
      </w:pPr>
      <w:r>
        <w:rPr>
          <w:sz w:val="24"/>
        </w:rPr>
        <w:t xml:space="preserve">Представитель Уполномоченного органа на заседании Комиссии сообщил, что Участником в качестве подтверждения наличия опыта по </w:t>
      </w:r>
      <w:hyperlink w:history="0" r:id="rId70" w:tooltip="Постановление Правительства РФ от 29.12.2021 N 2571 (ред. от 23.09.2024)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quot; {КонсультантПлюс}">
        <w:r>
          <w:rPr>
            <w:sz w:val="24"/>
            <w:color w:val="0000ff"/>
          </w:rPr>
          <w:t xml:space="preserve">позиции 8 приложения</w:t>
        </w:r>
      </w:hyperlink>
      <w:r>
        <w:rPr>
          <w:sz w:val="24"/>
        </w:rPr>
        <w:t xml:space="preserve"> к Постановлению N 2571 представлен неполный перечень документов, а именно: отсутствует разрешение на ввод объекта капитального строительства в эксплуатацию.</w:t>
      </w:r>
    </w:p>
    <w:p>
      <w:pPr>
        <w:pStyle w:val="0"/>
        <w:spacing w:before="240" w:line-rule="auto"/>
        <w:ind w:firstLine="540"/>
        <w:jc w:val="both"/>
      </w:pPr>
      <w:r>
        <w:rPr>
          <w:sz w:val="24"/>
        </w:rPr>
        <w:t xml:space="preserve">Комиссией установлено, что Участником в качестве подтверждения соответствия дополнительным требованиям, установленным </w:t>
      </w:r>
      <w:hyperlink w:history="0" r:id="rId71" w:tooltip="Постановление Правительства РФ от 29.12.2021 N 2571 (ред. от 23.09.2024)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quot; {КонсультантПлюс}">
        <w:r>
          <w:rPr>
            <w:sz w:val="24"/>
            <w:color w:val="0000ff"/>
          </w:rPr>
          <w:t xml:space="preserve">позицией 8 приложения</w:t>
        </w:r>
      </w:hyperlink>
      <w:r>
        <w:rPr>
          <w:sz w:val="24"/>
        </w:rPr>
        <w:t xml:space="preserve"> к Постановлению N 2571, представлен в том числе номер реестровой записи контракта.</w:t>
      </w:r>
    </w:p>
    <w:p>
      <w:pPr>
        <w:pStyle w:val="0"/>
        <w:spacing w:before="240" w:line-rule="auto"/>
        <w:ind w:firstLine="540"/>
        <w:jc w:val="both"/>
      </w:pPr>
      <w:r>
        <w:rPr>
          <w:sz w:val="24"/>
        </w:rPr>
        <w:t xml:space="preserve">На заседании Комиссии установлено, что представленный Участником реестровый номер контракта на выполнение работ по реконструкции станции водоподготовки, заключенного между Комитетом и Участником, на сумму 727 042 631,76 руб. (далее - Контракт) в ЕИС находится на стадии "Исполнение завершено".</w:t>
      </w:r>
    </w:p>
    <w:p>
      <w:pPr>
        <w:pStyle w:val="0"/>
        <w:spacing w:before="240" w:line-rule="auto"/>
        <w:ind w:firstLine="540"/>
        <w:jc w:val="both"/>
      </w:pPr>
      <w:r>
        <w:rPr>
          <w:sz w:val="24"/>
        </w:rPr>
        <w:t xml:space="preserve">При этом Комиссией установлено, что Комитетом размещены в ЕИС печатная версия Контракта, акты выполненных работ, а также разрешение на ввод объекта в эксплуатацию.</w:t>
      </w:r>
    </w:p>
    <w:p>
      <w:pPr>
        <w:pStyle w:val="0"/>
        <w:spacing w:before="240" w:line-rule="auto"/>
        <w:ind w:firstLine="540"/>
        <w:jc w:val="both"/>
      </w:pPr>
      <w:r>
        <w:rPr>
          <w:sz w:val="24"/>
        </w:rPr>
        <w:t xml:space="preserve">Таким образом, Комиссия, изучив представленные документы и сведения, пришла к выводу, что Участником представлен полный перечень документов, предусмотренный </w:t>
      </w:r>
      <w:hyperlink w:history="0" r:id="rId72" w:tooltip="Постановление Правительства РФ от 29.12.2021 N 2571 (ред. от 23.09.2024)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quot; {КонсультантПлюс}">
        <w:r>
          <w:rPr>
            <w:sz w:val="24"/>
            <w:color w:val="0000ff"/>
          </w:rPr>
          <w:t xml:space="preserve">позицией 8 приложения</w:t>
        </w:r>
      </w:hyperlink>
      <w:r>
        <w:rPr>
          <w:sz w:val="24"/>
        </w:rPr>
        <w:t xml:space="preserve"> к Постановлению N 2571.</w:t>
      </w:r>
    </w:p>
    <w:p>
      <w:pPr>
        <w:pStyle w:val="0"/>
        <w:spacing w:before="240" w:line-rule="auto"/>
        <w:ind w:firstLine="540"/>
        <w:jc w:val="both"/>
      </w:pPr>
      <w:r>
        <w:rPr>
          <w:sz w:val="24"/>
        </w:rPr>
        <w:t xml:space="preserve">Учитывая изложенное, Комиссия пришла к выводу, что действия Комиссии по осуществлению закупок, неправомерно отклонившей Заявку Участника, нарушают </w:t>
      </w:r>
      <w:hyperlink w:history="0" r:id="rId73"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4"/>
            <w:color w:val="0000ff"/>
          </w:rPr>
          <w:t xml:space="preserve">подпункт "а" пункта 1 части 5 статьи 49</w:t>
        </w:r>
      </w:hyperlink>
      <w:r>
        <w:rPr>
          <w:sz w:val="24"/>
        </w:rPr>
        <w:t xml:space="preserve"> Закона о контрактной системе.</w:t>
      </w:r>
    </w:p>
    <w:p>
      <w:pPr>
        <w:pStyle w:val="0"/>
        <w:spacing w:before="240" w:line-rule="auto"/>
        <w:ind w:firstLine="540"/>
        <w:jc w:val="both"/>
      </w:pPr>
      <w:r>
        <w:rPr>
          <w:sz w:val="24"/>
        </w:rPr>
        <w:t xml:space="preserve">(</w:t>
      </w:r>
      <w:hyperlink w:history="0" r:id="rId74" w:tooltip="Решение ФАС России от 20.03.2025 по делу N 25/44/99/52 Обстоятельства: 1) Комиссия по осуществлению закупок неправомерно отклонила заявку участника аукциона; 2) В объект закупки помимо работ включена поставка оборудования, которое не относится к оборудованию, обеспечивающему эксплуатацию объекта капитального строительства. Решение: 1) Комиссия по осуществлению закупок признана нарушившей пп. &quot;а&quot; п. 1 ч. 5 ст. 49 Закона о контрактной системе, так как участником аукциона был представлен полный перечень докуме {КонсультантПлюс}">
        <w:r>
          <w:rPr>
            <w:sz w:val="24"/>
            <w:color w:val="0000ff"/>
          </w:rPr>
          <w:t xml:space="preserve">Решение</w:t>
        </w:r>
      </w:hyperlink>
      <w:r>
        <w:rPr>
          <w:sz w:val="24"/>
        </w:rPr>
        <w:t xml:space="preserve"> ФАС России от 20.03.2025 по делу N 25/44/99/52, </w:t>
      </w:r>
      <w:hyperlink w:history="0" r:id="rId75" w:tooltip="Предписание ФАС России от 20.03.2025 по делу N 25/44/99/52 &quot;Об устранении нарушений законодательства Российской Федерации о контрактной системе в сфере закупок&quot; {КонсультантПлюс}">
        <w:r>
          <w:rPr>
            <w:sz w:val="24"/>
            <w:color w:val="0000ff"/>
          </w:rPr>
          <w:t xml:space="preserve">предписание</w:t>
        </w:r>
      </w:hyperlink>
      <w:r>
        <w:rPr>
          <w:sz w:val="24"/>
        </w:rPr>
        <w:t xml:space="preserve"> ФАС России от 20.03.2025 по делу N 25/44/99/52)</w:t>
      </w:r>
    </w:p>
    <w:p>
      <w:pPr>
        <w:pStyle w:val="0"/>
        <w:ind w:firstLine="540"/>
        <w:jc w:val="both"/>
      </w:pPr>
      <w:r>
        <w:rPr>
          <w:sz w:val="24"/>
        </w:rPr>
      </w:r>
    </w:p>
    <w:p>
      <w:pPr>
        <w:pStyle w:val="0"/>
        <w:jc w:val="right"/>
      </w:pPr>
      <w:r>
        <w:rPr>
          <w:sz w:val="24"/>
        </w:rPr>
        <w:t xml:space="preserve">О.В. Горбачева</w:t>
      </w:r>
    </w:p>
    <w:p>
      <w:pPr>
        <w:pStyle w:val="0"/>
        <w:jc w:val="right"/>
      </w:pPr>
      <w:r>
        <w:rPr>
          <w:sz w:val="24"/>
        </w:rPr>
        <w:t xml:space="preserve">Начальник Управления контроля размещения</w:t>
      </w:r>
    </w:p>
    <w:p>
      <w:pPr>
        <w:pStyle w:val="0"/>
        <w:jc w:val="right"/>
      </w:pPr>
      <w:r>
        <w:rPr>
          <w:sz w:val="24"/>
        </w:rPr>
        <w:t xml:space="preserve">государственного заказа ФАС России</w:t>
      </w:r>
    </w:p>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"Обзор практики рассмотрения жалоб на действия (бездействие) заказчика, уполномоченного органа (учреждения), специализир...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66154&amp;date=22.05.2025" TargetMode = "External"/>
	<Relationship Id="rId8" Type="http://schemas.openxmlformats.org/officeDocument/2006/relationships/hyperlink" Target="https://login.consultant.ru/link/?req=doc&amp;base=LAW&amp;n=466154&amp;date=22.05.2025" TargetMode = "External"/>
	<Relationship Id="rId9" Type="http://schemas.openxmlformats.org/officeDocument/2006/relationships/hyperlink" Target="https://login.consultant.ru/link/?req=doc&amp;base=LAW&amp;n=466154&amp;date=22.05.2025&amp;dst=2304&amp;field=134" TargetMode = "External"/>
	<Relationship Id="rId10" Type="http://schemas.openxmlformats.org/officeDocument/2006/relationships/hyperlink" Target="https://login.consultant.ru/link/?req=doc&amp;base=LAW&amp;n=466154&amp;date=22.05.2025" TargetMode = "External"/>
	<Relationship Id="rId11" Type="http://schemas.openxmlformats.org/officeDocument/2006/relationships/hyperlink" Target="https://login.consultant.ru/link/?req=doc&amp;base=LAW&amp;n=466154&amp;date=22.05.2025&amp;dst=100386&amp;field=134" TargetMode = "External"/>
	<Relationship Id="rId12" Type="http://schemas.openxmlformats.org/officeDocument/2006/relationships/hyperlink" Target="https://login.consultant.ru/link/?req=doc&amp;base=LAW&amp;n=466154&amp;date=22.05.2025&amp;dst=12213&amp;field=134" TargetMode = "External"/>
	<Relationship Id="rId13" Type="http://schemas.openxmlformats.org/officeDocument/2006/relationships/hyperlink" Target="https://login.consultant.ru/link/?req=doc&amp;base=LAW&amp;n=466154&amp;date=22.05.2025&amp;dst=2233&amp;field=134" TargetMode = "External"/>
	<Relationship Id="rId14" Type="http://schemas.openxmlformats.org/officeDocument/2006/relationships/hyperlink" Target="https://login.consultant.ru/link/?req=doc&amp;base=LAW&amp;n=466154&amp;date=22.05.2025" TargetMode = "External"/>
	<Relationship Id="rId15" Type="http://schemas.openxmlformats.org/officeDocument/2006/relationships/hyperlink" Target="https://login.consultant.ru/link/?req=doc&amp;base=LAW&amp;n=466154&amp;date=22.05.2025&amp;dst=2246&amp;field=134" TargetMode = "External"/>
	<Relationship Id="rId16" Type="http://schemas.openxmlformats.org/officeDocument/2006/relationships/hyperlink" Target="https://login.consultant.ru/link/?req=doc&amp;base=LAW&amp;n=466154&amp;date=22.05.2025&amp;dst=158&amp;field=134" TargetMode = "External"/>
	<Relationship Id="rId17" Type="http://schemas.openxmlformats.org/officeDocument/2006/relationships/hyperlink" Target="https://login.consultant.ru/link/?req=doc&amp;base=LAW&amp;n=466154&amp;date=22.05.2025&amp;dst=2233&amp;field=134" TargetMode = "External"/>
	<Relationship Id="rId18" Type="http://schemas.openxmlformats.org/officeDocument/2006/relationships/hyperlink" Target="https://login.consultant.ru/link/?req=doc&amp;base=LAW&amp;n=466154&amp;date=22.05.2025&amp;dst=12213&amp;field=134" TargetMode = "External"/>
	<Relationship Id="rId19" Type="http://schemas.openxmlformats.org/officeDocument/2006/relationships/hyperlink" Target="https://login.consultant.ru/link/?req=doc&amp;base=LAW&amp;n=466154&amp;date=22.05.2025&amp;dst=135&amp;field=134" TargetMode = "External"/>
	<Relationship Id="rId20" Type="http://schemas.openxmlformats.org/officeDocument/2006/relationships/hyperlink" Target="https://login.consultant.ru/link/?req=doc&amp;base=LAW&amp;n=466154&amp;date=22.05.2025&amp;dst=2234&amp;field=134" TargetMode = "External"/>
	<Relationship Id="rId21" Type="http://schemas.openxmlformats.org/officeDocument/2006/relationships/hyperlink" Target="https://login.consultant.ru/link/?req=doc&amp;base=LAW&amp;n=466154&amp;date=22.05.2025&amp;dst=12444&amp;field=134" TargetMode = "External"/>
	<Relationship Id="rId22" Type="http://schemas.openxmlformats.org/officeDocument/2006/relationships/hyperlink" Target="https://login.consultant.ru/link/?req=doc&amp;base=LAW&amp;n=466154&amp;date=22.05.2025&amp;dst=12444&amp;field=134" TargetMode = "External"/>
	<Relationship Id="rId23" Type="http://schemas.openxmlformats.org/officeDocument/2006/relationships/hyperlink" Target="https://login.consultant.ru/link/?req=doc&amp;base=LAW&amp;n=466154&amp;date=22.05.2025&amp;dst=2304&amp;field=134" TargetMode = "External"/>
	<Relationship Id="rId24" Type="http://schemas.openxmlformats.org/officeDocument/2006/relationships/hyperlink" Target="https://login.consultant.ru/link/?req=doc&amp;base=PAS&amp;n=1018027&amp;date=22.05.2025" TargetMode = "External"/>
	<Relationship Id="rId25" Type="http://schemas.openxmlformats.org/officeDocument/2006/relationships/hyperlink" Target="https://login.consultant.ru/link/?req=doc&amp;base=PAS&amp;n=1019050&amp;date=22.05.2025" TargetMode = "External"/>
	<Relationship Id="rId26" Type="http://schemas.openxmlformats.org/officeDocument/2006/relationships/hyperlink" Target="https://login.consultant.ru/link/?req=doc&amp;base=LAW&amp;n=466154&amp;date=22.05.2025&amp;dst=2304&amp;field=134" TargetMode = "External"/>
	<Relationship Id="rId27" Type="http://schemas.openxmlformats.org/officeDocument/2006/relationships/hyperlink" Target="https://login.consultant.ru/link/?req=doc&amp;base=LAW&amp;n=466154&amp;date=22.05.2025&amp;dst=100386&amp;field=134" TargetMode = "External"/>
	<Relationship Id="rId28" Type="http://schemas.openxmlformats.org/officeDocument/2006/relationships/hyperlink" Target="https://login.consultant.ru/link/?req=doc&amp;base=LAW&amp;n=466154&amp;date=22.05.2025&amp;dst=12213&amp;field=134" TargetMode = "External"/>
	<Relationship Id="rId29" Type="http://schemas.openxmlformats.org/officeDocument/2006/relationships/hyperlink" Target="https://login.consultant.ru/link/?req=doc&amp;base=LAW&amp;n=466154&amp;date=22.05.2025&amp;dst=12213&amp;field=134" TargetMode = "External"/>
	<Relationship Id="rId30" Type="http://schemas.openxmlformats.org/officeDocument/2006/relationships/hyperlink" Target="https://login.consultant.ru/link/?req=doc&amp;base=LAW&amp;n=466154&amp;date=22.05.2025&amp;dst=12213&amp;field=134" TargetMode = "External"/>
	<Relationship Id="rId31" Type="http://schemas.openxmlformats.org/officeDocument/2006/relationships/hyperlink" Target="https://login.consultant.ru/link/?req=doc&amp;base=LAW&amp;n=466154&amp;date=22.05.2025&amp;dst=12213&amp;field=134" TargetMode = "External"/>
	<Relationship Id="rId32" Type="http://schemas.openxmlformats.org/officeDocument/2006/relationships/hyperlink" Target="https://login.consultant.ru/link/?req=doc&amp;base=LAW&amp;n=466154&amp;date=22.05.2025&amp;dst=2304&amp;field=134" TargetMode = "External"/>
	<Relationship Id="rId33" Type="http://schemas.openxmlformats.org/officeDocument/2006/relationships/hyperlink" Target="https://login.consultant.ru/link/?req=doc&amp;base=RGSS&amp;n=82201&amp;date=22.05.2025" TargetMode = "External"/>
	<Relationship Id="rId34" Type="http://schemas.openxmlformats.org/officeDocument/2006/relationships/hyperlink" Target="https://login.consultant.ru/link/?req=doc&amp;base=RGSS&amp;n=82240&amp;date=22.05.2025" TargetMode = "External"/>
	<Relationship Id="rId35" Type="http://schemas.openxmlformats.org/officeDocument/2006/relationships/hyperlink" Target="https://login.consultant.ru/link/?req=doc&amp;base=LAW&amp;n=499073&amp;date=22.05.2025" TargetMode = "External"/>
	<Relationship Id="rId36" Type="http://schemas.openxmlformats.org/officeDocument/2006/relationships/hyperlink" Target="https://login.consultant.ru/link/?req=doc&amp;base=LAW&amp;n=466154&amp;date=22.05.2025" TargetMode = "External"/>
	<Relationship Id="rId37" Type="http://schemas.openxmlformats.org/officeDocument/2006/relationships/hyperlink" Target="https://login.consultant.ru/link/?req=doc&amp;base=LAW&amp;n=499073&amp;date=22.05.2025" TargetMode = "External"/>
	<Relationship Id="rId38" Type="http://schemas.openxmlformats.org/officeDocument/2006/relationships/hyperlink" Target="https://login.consultant.ru/link/?req=doc&amp;base=LAW&amp;n=499073&amp;date=22.05.2025&amp;dst=100005&amp;field=134" TargetMode = "External"/>
	<Relationship Id="rId39" Type="http://schemas.openxmlformats.org/officeDocument/2006/relationships/hyperlink" Target="https://login.consultant.ru/link/?req=doc&amp;base=LAW&amp;n=499073&amp;date=22.05.2025&amp;dst=100287&amp;field=134" TargetMode = "External"/>
	<Relationship Id="rId40" Type="http://schemas.openxmlformats.org/officeDocument/2006/relationships/hyperlink" Target="https://login.consultant.ru/link/?req=doc&amp;base=LAW&amp;n=499073&amp;date=22.05.2025&amp;dst=100744&amp;field=134" TargetMode = "External"/>
	<Relationship Id="rId41" Type="http://schemas.openxmlformats.org/officeDocument/2006/relationships/hyperlink" Target="https://login.consultant.ru/link/?req=doc&amp;base=LAW&amp;n=499073&amp;date=22.05.2025&amp;dst=100744&amp;field=134" TargetMode = "External"/>
	<Relationship Id="rId42" Type="http://schemas.openxmlformats.org/officeDocument/2006/relationships/hyperlink" Target="https://login.consultant.ru/link/?req=doc&amp;base=LAW&amp;n=500868&amp;date=22.05.2025&amp;dst=120779&amp;field=134" TargetMode = "External"/>
	<Relationship Id="rId43" Type="http://schemas.openxmlformats.org/officeDocument/2006/relationships/hyperlink" Target="https://login.consultant.ru/link/?req=doc&amp;base=LAW&amp;n=499073&amp;date=22.05.2025&amp;dst=100287&amp;field=134" TargetMode = "External"/>
	<Relationship Id="rId44" Type="http://schemas.openxmlformats.org/officeDocument/2006/relationships/hyperlink" Target="https://login.consultant.ru/link/?req=doc&amp;base=LAW&amp;n=499073&amp;date=22.05.2025" TargetMode = "External"/>
	<Relationship Id="rId45" Type="http://schemas.openxmlformats.org/officeDocument/2006/relationships/hyperlink" Target="https://login.consultant.ru/link/?req=doc&amp;base=LAW&amp;n=466154&amp;date=22.05.2025&amp;dst=12409&amp;field=134" TargetMode = "External"/>
	<Relationship Id="rId46" Type="http://schemas.openxmlformats.org/officeDocument/2006/relationships/hyperlink" Target="https://login.consultant.ru/link/?req=doc&amp;base=RGSS&amp;n=82202&amp;date=22.05.2025" TargetMode = "External"/>
	<Relationship Id="rId47" Type="http://schemas.openxmlformats.org/officeDocument/2006/relationships/hyperlink" Target="https://login.consultant.ru/link/?req=doc&amp;base=RGSS&amp;n=82241&amp;date=22.05.2025" TargetMode = "External"/>
	<Relationship Id="rId48" Type="http://schemas.openxmlformats.org/officeDocument/2006/relationships/hyperlink" Target="https://login.consultant.ru/link/?req=doc&amp;base=LAW&amp;n=466154&amp;date=22.05.2025&amp;dst=2307&amp;field=134" TargetMode = "External"/>
	<Relationship Id="rId49" Type="http://schemas.openxmlformats.org/officeDocument/2006/relationships/hyperlink" Target="https://login.consultant.ru/link/?req=doc&amp;base=LAW&amp;n=466154&amp;date=22.05.2025" TargetMode = "External"/>
	<Relationship Id="rId50" Type="http://schemas.openxmlformats.org/officeDocument/2006/relationships/hyperlink" Target="https://login.consultant.ru/link/?req=doc&amp;base=LAW&amp;n=466154&amp;date=22.05.2025" TargetMode = "External"/>
	<Relationship Id="rId51" Type="http://schemas.openxmlformats.org/officeDocument/2006/relationships/hyperlink" Target="https://login.consultant.ru/link/?req=doc&amp;base=LAW&amp;n=486433&amp;date=22.05.2025&amp;dst=100012&amp;field=134" TargetMode = "External"/>
	<Relationship Id="rId52" Type="http://schemas.openxmlformats.org/officeDocument/2006/relationships/hyperlink" Target="https://login.consultant.ru/link/?req=doc&amp;base=LAW&amp;n=486433&amp;date=22.05.2025&amp;dst=100012&amp;field=134" TargetMode = "External"/>
	<Relationship Id="rId53" Type="http://schemas.openxmlformats.org/officeDocument/2006/relationships/hyperlink" Target="https://login.consultant.ru/link/?req=doc&amp;base=LAW&amp;n=466154&amp;date=22.05.2025" TargetMode = "External"/>
	<Relationship Id="rId54" Type="http://schemas.openxmlformats.org/officeDocument/2006/relationships/hyperlink" Target="https://login.consultant.ru/link/?req=doc&amp;base=LAW&amp;n=466154&amp;date=22.05.2025&amp;dst=2307&amp;field=134" TargetMode = "External"/>
	<Relationship Id="rId55" Type="http://schemas.openxmlformats.org/officeDocument/2006/relationships/hyperlink" Target="https://login.consultant.ru/link/?req=doc&amp;base=RGSS&amp;n=82203&amp;date=22.05.2025" TargetMode = "External"/>
	<Relationship Id="rId56" Type="http://schemas.openxmlformats.org/officeDocument/2006/relationships/hyperlink" Target="https://login.consultant.ru/link/?req=doc&amp;base=RGSS&amp;n=82242&amp;date=22.05.2025" TargetMode = "External"/>
	<Relationship Id="rId57" Type="http://schemas.openxmlformats.org/officeDocument/2006/relationships/hyperlink" Target="https://login.consultant.ru/link/?req=doc&amp;base=LAW&amp;n=486432&amp;date=22.05.2025" TargetMode = "External"/>
	<Relationship Id="rId58" Type="http://schemas.openxmlformats.org/officeDocument/2006/relationships/hyperlink" Target="https://login.consultant.ru/link/?req=doc&amp;base=LAW&amp;n=466154&amp;date=22.05.2025&amp;dst=1130&amp;field=134" TargetMode = "External"/>
	<Relationship Id="rId59" Type="http://schemas.openxmlformats.org/officeDocument/2006/relationships/hyperlink" Target="https://login.consultant.ru/link/?req=doc&amp;base=LAW&amp;n=466154&amp;date=22.05.2025&amp;dst=2218&amp;field=134" TargetMode = "External"/>
	<Relationship Id="rId60" Type="http://schemas.openxmlformats.org/officeDocument/2006/relationships/hyperlink" Target="https://login.consultant.ru/link/?req=doc&amp;base=LAW&amp;n=466154&amp;date=22.05.2025&amp;dst=12091&amp;field=134" TargetMode = "External"/>
	<Relationship Id="rId61" Type="http://schemas.openxmlformats.org/officeDocument/2006/relationships/hyperlink" Target="https://login.consultant.ru/link/?req=doc&amp;base=LAW&amp;n=466154&amp;date=22.05.2025&amp;dst=12092&amp;field=134" TargetMode = "External"/>
	<Relationship Id="rId62" Type="http://schemas.openxmlformats.org/officeDocument/2006/relationships/hyperlink" Target="https://login.consultant.ru/link/?req=doc&amp;base=LAW&amp;n=486432&amp;date=22.05.2025" TargetMode = "External"/>
	<Relationship Id="rId63" Type="http://schemas.openxmlformats.org/officeDocument/2006/relationships/hyperlink" Target="https://login.consultant.ru/link/?req=doc&amp;base=LAW&amp;n=486432&amp;date=22.05.2025&amp;dst=100263&amp;field=134" TargetMode = "External"/>
	<Relationship Id="rId64" Type="http://schemas.openxmlformats.org/officeDocument/2006/relationships/hyperlink" Target="https://login.consultant.ru/link/?req=doc&amp;base=LAW&amp;n=486432&amp;date=22.05.2025&amp;dst=100126&amp;field=134" TargetMode = "External"/>
	<Relationship Id="rId65" Type="http://schemas.openxmlformats.org/officeDocument/2006/relationships/hyperlink" Target="https://login.consultant.ru/link/?req=doc&amp;base=LAW&amp;n=486432&amp;date=22.05.2025&amp;dst=100023&amp;field=134" TargetMode = "External"/>
	<Relationship Id="rId66" Type="http://schemas.openxmlformats.org/officeDocument/2006/relationships/hyperlink" Target="https://login.consultant.ru/link/?req=doc&amp;base=LAW&amp;n=486432&amp;date=22.05.2025&amp;dst=100058&amp;field=134" TargetMode = "External"/>
	<Relationship Id="rId67" Type="http://schemas.openxmlformats.org/officeDocument/2006/relationships/hyperlink" Target="https://login.consultant.ru/link/?req=doc&amp;base=LAW&amp;n=466154&amp;date=22.05.2025" TargetMode = "External"/>
	<Relationship Id="rId68" Type="http://schemas.openxmlformats.org/officeDocument/2006/relationships/hyperlink" Target="https://login.consultant.ru/link/?req=doc&amp;base=LAW&amp;n=466154&amp;date=22.05.2025" TargetMode = "External"/>
	<Relationship Id="rId69" Type="http://schemas.openxmlformats.org/officeDocument/2006/relationships/hyperlink" Target="https://login.consultant.ru/link/?req=doc&amp;base=LAW&amp;n=486432&amp;date=22.05.2025&amp;dst=100089&amp;field=134" TargetMode = "External"/>
	<Relationship Id="rId70" Type="http://schemas.openxmlformats.org/officeDocument/2006/relationships/hyperlink" Target="https://login.consultant.ru/link/?req=doc&amp;base=LAW&amp;n=486432&amp;date=22.05.2025&amp;dst=100089&amp;field=134" TargetMode = "External"/>
	<Relationship Id="rId71" Type="http://schemas.openxmlformats.org/officeDocument/2006/relationships/hyperlink" Target="https://login.consultant.ru/link/?req=doc&amp;base=LAW&amp;n=486432&amp;date=22.05.2025&amp;dst=100089&amp;field=134" TargetMode = "External"/>
	<Relationship Id="rId72" Type="http://schemas.openxmlformats.org/officeDocument/2006/relationships/hyperlink" Target="https://login.consultant.ru/link/?req=doc&amp;base=LAW&amp;n=486432&amp;date=22.05.2025&amp;dst=100089&amp;field=134" TargetMode = "External"/>
	<Relationship Id="rId73" Type="http://schemas.openxmlformats.org/officeDocument/2006/relationships/hyperlink" Target="https://login.consultant.ru/link/?req=doc&amp;base=LAW&amp;n=466154&amp;date=22.05.2025&amp;dst=2592&amp;field=134" TargetMode = "External"/>
	<Relationship Id="rId74" Type="http://schemas.openxmlformats.org/officeDocument/2006/relationships/hyperlink" Target="https://login.consultant.ru/link/?req=doc&amp;base=PAS&amp;n=1018871&amp;date=22.05.2025" TargetMode = "External"/>
	<Relationship Id="rId75" Type="http://schemas.openxmlformats.org/officeDocument/2006/relationships/hyperlink" Target="https://login.consultant.ru/link/?req=doc&amp;base=PAS&amp;n=1019720&amp;date=22.05.202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"Обзор практики рассмотрения жалоб на действия (бездействие) заказчика, уполномоченного органа (учреждения), специализированной организации, комиссии по осуществлению закупок, должностного лица контрактной службы, контрактного управляющего, оператора электронной площадки при проведении закупок в соответствии с положениями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(март 2025 года)"
(Упра</dc:title>
  <dcterms:created xsi:type="dcterms:W3CDTF">2025-05-22T05:46:24Z</dcterms:created>
</cp:coreProperties>
</file>