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4"/>
        </w:rPr>
      </w:r>
    </w:p>
    <w:p>
      <w:pPr>
        <w:pStyle w:val="2"/>
        <w:jc w:val="center"/>
      </w:pPr>
      <w:r>
        <w:rPr>
          <w:sz w:val="24"/>
        </w:rPr>
        <w:t xml:space="preserve">ФЕДЕРАЛЬНАЯ СЛУЖБА ГОСУДАРСТВЕННОЙ РЕГИСТРАЦИИ,</w:t>
      </w:r>
    </w:p>
    <w:p>
      <w:pPr>
        <w:pStyle w:val="2"/>
        <w:jc w:val="center"/>
      </w:pPr>
      <w:r>
        <w:rPr>
          <w:sz w:val="24"/>
        </w:rPr>
        <w:t xml:space="preserve">КАДАСТРА И КАРТОГРАФИИ</w:t>
      </w:r>
    </w:p>
    <w:p>
      <w:pPr>
        <w:pStyle w:val="2"/>
        <w:jc w:val="center"/>
      </w:pPr>
      <w:r>
        <w:rPr>
          <w:sz w:val="24"/>
        </w:rPr>
      </w:r>
    </w:p>
    <w:p>
      <w:pPr>
        <w:pStyle w:val="2"/>
        <w:jc w:val="center"/>
      </w:pPr>
      <w:r>
        <w:rPr>
          <w:sz w:val="24"/>
        </w:rPr>
        <w:t xml:space="preserve">ПИСЬМО</w:t>
      </w:r>
    </w:p>
    <w:p>
      <w:pPr>
        <w:pStyle w:val="2"/>
        <w:jc w:val="center"/>
      </w:pPr>
      <w:r>
        <w:rPr>
          <w:sz w:val="24"/>
        </w:rPr>
        <w:t xml:space="preserve">от 29 апреля 2025 г. N 13-00674/25</w:t>
      </w:r>
    </w:p>
    <w:p>
      <w:pPr>
        <w:pStyle w:val="0"/>
        <w:jc w:val="both"/>
      </w:pPr>
      <w:r>
        <w:rPr>
          <w:sz w:val="24"/>
        </w:rPr>
      </w:r>
    </w:p>
    <w:p>
      <w:pPr>
        <w:pStyle w:val="0"/>
        <w:ind w:firstLine="540"/>
        <w:jc w:val="both"/>
      </w:pPr>
      <w:r>
        <w:rPr>
          <w:sz w:val="24"/>
        </w:rPr>
        <w:t xml:space="preserve">Управление нормативно-правового регулирования в сферах регистрации недвижимости, геодезии и картографии Росреестра рассмотрело обращение относительно предоставления сведений из Единого государственного реестра недвижимости (далее - ЕГРН) в виде кадастрового плана территории (далее - КПТ) без сведений об адресах правообладателей земельных участков и в части своей компетенции сообщает следующее.</w:t>
      </w:r>
    </w:p>
    <w:p>
      <w:pPr>
        <w:pStyle w:val="0"/>
        <w:spacing w:before="240" w:line-rule="auto"/>
        <w:ind w:firstLine="540"/>
        <w:jc w:val="both"/>
      </w:pPr>
      <w:r>
        <w:rPr>
          <w:sz w:val="24"/>
        </w:rPr>
        <w:t xml:space="preserve">В соответствии с </w:t>
      </w:r>
      <w:hyperlink w:history="0" r:id="rId6" w:tooltip="Постановление Правительства РФ от 01.06.2009 N 457 (ред. от 13.12.2024) &quot;О Федеральной службе государственной регистрации, кадастра и картографии&quot; (вместе с &quot;Положением о Федеральной службе государственной регистрации, кадастра и картографии&quot;) {КонсультантПлюс}">
        <w:r>
          <w:rPr>
            <w:sz w:val="24"/>
            <w:color w:val="0000ff"/>
          </w:rPr>
          <w:t xml:space="preserve">Положением</w:t>
        </w:r>
      </w:hyperlink>
      <w:r>
        <w:rPr>
          <w:sz w:val="24"/>
        </w:rPr>
        <w:t xml:space="preserve"> о Росреестре, утвержденным постановлением Правительства Российской Федерации от 01.06.2009 N 457, Росреестр является федеральным органом исполнительной власти, осуществляющим в том числе выработку государственной политики и нормативно-правовое регулирование в отнесенных к его ведению сферах деятельности. Росреестр не наделен полномочиями по официальному разъяснению законодательства Российской Федерации, толкованию нормативных правовых актов.</w:t>
      </w:r>
    </w:p>
    <w:p>
      <w:pPr>
        <w:pStyle w:val="0"/>
        <w:spacing w:before="240" w:line-rule="auto"/>
        <w:ind w:firstLine="540"/>
        <w:jc w:val="both"/>
      </w:pPr>
      <w:r>
        <w:rPr>
          <w:sz w:val="24"/>
        </w:rPr>
        <w:t xml:space="preserve">В этой связи письма Росреестра не содержат правовых норм или общих правил, конкретизирующих нормативные предписания, не являются нормативными правовыми актами, имеют информационный характер и не препятствуют руководствоваться непосредственно нормами законодательства.</w:t>
      </w:r>
    </w:p>
    <w:p>
      <w:pPr>
        <w:pStyle w:val="0"/>
        <w:spacing w:before="240" w:line-rule="auto"/>
        <w:ind w:firstLine="540"/>
        <w:jc w:val="both"/>
      </w:pPr>
      <w:r>
        <w:rPr>
          <w:sz w:val="24"/>
        </w:rPr>
        <w:t xml:space="preserve">Вместе с тем полагаем возможным отметить следующее.</w:t>
      </w:r>
    </w:p>
    <w:p>
      <w:pPr>
        <w:pStyle w:val="0"/>
        <w:spacing w:before="240" w:line-rule="auto"/>
        <w:ind w:firstLine="540"/>
        <w:jc w:val="both"/>
      </w:pPr>
      <w:r>
        <w:rPr>
          <w:sz w:val="24"/>
        </w:rPr>
        <w:t xml:space="preserve">Предоставление сведений, содержащихся в ЕГРН, регламентируется положениями </w:t>
      </w:r>
      <w:hyperlink w:history="0" r:id="rId7" w:tooltip="Федеральный закон от 13.07.2015 N 218-ФЗ (ред. от 28.02.2025) &quot;О государственной регистрации недвижимости&quot; {КонсультантПлюс}">
        <w:r>
          <w:rPr>
            <w:sz w:val="24"/>
            <w:color w:val="0000ff"/>
          </w:rPr>
          <w:t xml:space="preserve">статей 62</w:t>
        </w:r>
      </w:hyperlink>
      <w:r>
        <w:rPr>
          <w:sz w:val="24"/>
        </w:rPr>
        <w:t xml:space="preserve">, </w:t>
      </w:r>
      <w:hyperlink w:history="0" r:id="rId8" w:tooltip="Федеральный закон от 13.07.2015 N 218-ФЗ (ред. от 28.02.2025) &quot;О государственной регистрации недвижимости&quot; {КонсультантПлюс}">
        <w:r>
          <w:rPr>
            <w:sz w:val="24"/>
            <w:color w:val="0000ff"/>
          </w:rPr>
          <w:t xml:space="preserve">63</w:t>
        </w:r>
      </w:hyperlink>
      <w:r>
        <w:rPr>
          <w:sz w:val="24"/>
        </w:rPr>
        <w:t xml:space="preserve"> Федерального закона от 13.07.2015 N 218-ФЗ "О государственной регистрации недвижимости" (далее - Закон N 218-ФЗ), </w:t>
      </w:r>
      <w:hyperlink w:history="0" r:id="rId9" w:tooltip="Приказ Росреестра от 08.04.2021 N П/0149 (ред. от 18.12.2024) &quot;Об установлении Порядка предоставления сведений, содержащихся в Едином государственном реестре недвижимости, и Порядка уведомления заявителей о ходе оказания услуги по предоставлению сведений, содержащихся в Едином государственном реестре недвижимости&quot; (Зарегистрировано в Минюсте России 11.05.2021 N 63382) {КонсультантПлюс}">
        <w:r>
          <w:rPr>
            <w:sz w:val="24"/>
            <w:color w:val="0000ff"/>
          </w:rPr>
          <w:t xml:space="preserve">Порядком</w:t>
        </w:r>
      </w:hyperlink>
      <w:r>
        <w:rPr>
          <w:sz w:val="24"/>
        </w:rPr>
        <w:t xml:space="preserve"> предоставления сведений, содержащихся в Едином государственном реестре недвижимости, утвержденным приказом Росреестра от 08.04.2021 N П/0149 (далее - Приказ N П/0149, Порядок N П/0149).</w:t>
      </w:r>
    </w:p>
    <w:p>
      <w:pPr>
        <w:pStyle w:val="0"/>
        <w:spacing w:before="240" w:line-rule="auto"/>
        <w:ind w:firstLine="540"/>
        <w:jc w:val="both"/>
      </w:pPr>
      <w:r>
        <w:rPr>
          <w:sz w:val="24"/>
        </w:rPr>
        <w:t xml:space="preserve">В соответствии с </w:t>
      </w:r>
      <w:hyperlink w:history="0" r:id="rId10" w:tooltip="Федеральный закон от 13.07.2015 N 218-ФЗ (ред. от 28.02.2025) &quot;О государственной регистрации недвижимости&quot; {КонсультантПлюс}">
        <w:r>
          <w:rPr>
            <w:sz w:val="24"/>
            <w:color w:val="0000ff"/>
          </w:rPr>
          <w:t xml:space="preserve">частью 16.2 статьи 62</w:t>
        </w:r>
      </w:hyperlink>
      <w:r>
        <w:rPr>
          <w:sz w:val="24"/>
        </w:rPr>
        <w:t xml:space="preserve"> Закона N 218-ФЗ по запросу кадастрового инженера, выполняющего кадастровые работы в отношении земельного участка или земельных участков, необходимые для выполнения таких кадастровых работ сведения ЕГРН, в том числе об адресах правообладателей земельных участков (при наличии таких сведений), предоставляются в составе выписки об объекте недвижимости (в случае выполнения кадастровых работ) или КПТ (в случае выполнения комплексных кадастровых работ)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при представлении кадастровым инженером копии документа, на основании которого выполняются кадастровые работы (выписки из такого документа), копии государственного или муниципального контракта на выполнение комплексных кадастровых работ.</w:t>
      </w:r>
    </w:p>
    <w:p>
      <w:pPr>
        <w:pStyle w:val="0"/>
        <w:spacing w:before="240" w:line-rule="auto"/>
        <w:ind w:firstLine="540"/>
        <w:jc w:val="both"/>
      </w:pPr>
      <w:hyperlink w:history="0" r:id="rId11" w:tooltip="Приказ Росреестра от 08.04.2021 N П/0149 (ред. от 18.12.2024) &quot;Об установлении Порядка предоставления сведений, содержащихся в Едином государственном реестре недвижимости, и Порядка уведомления заявителей о ходе оказания услуги по предоставлению сведений, содержащихся в Едином государственном реестре недвижимости&quot; (Зарегистрировано в Минюсте России 11.05.2021 N 63382) {КонсультантПлюс}">
        <w:r>
          <w:rPr>
            <w:sz w:val="24"/>
            <w:color w:val="0000ff"/>
          </w:rPr>
          <w:t xml:space="preserve">Пунктом 31</w:t>
        </w:r>
      </w:hyperlink>
      <w:r>
        <w:rPr>
          <w:sz w:val="24"/>
        </w:rPr>
        <w:t xml:space="preserve"> Порядка N П/0149 предусмотрено, что в случае если в публично-правовую компанию "Роскадастр" (далее - Роскадастр) поступил запрос кадастрового инженера, выполняющего комплексные кадастровые работы или кадастровые работы, о предоставлении сведений, содержащихся в ЕГРН, соответственно в виде КПТ или в виде выписки из ЕГРН об объекте недвижимости, в приложении к которому отсутствуют предусмотренные </w:t>
      </w:r>
      <w:hyperlink w:history="0" r:id="rId12" w:tooltip="Федеральный закон от 13.07.2015 N 218-ФЗ (ред. от 28.02.2025) &quot;О государственной регистрации недвижимости&quot; {КонсультантПлюс}">
        <w:r>
          <w:rPr>
            <w:sz w:val="24"/>
            <w:color w:val="0000ff"/>
          </w:rPr>
          <w:t xml:space="preserve">частью 16.2 статьи 62</w:t>
        </w:r>
      </w:hyperlink>
      <w:r>
        <w:rPr>
          <w:sz w:val="24"/>
        </w:rPr>
        <w:t xml:space="preserve"> Закона N 218-ФЗ документы либо не указана информация о размещении сведений о государственном или муниципальном контракте, заключенном заказчиком комплексных кадастровых работ с исполнителем таких работ, в единой информационной системе в сфере закупок, Роскадастр осуществляет подготовку соответствующих КПТ или выписки без указания сведений об адресе электронной почты и (или) о почтовом адресе, по которым осуществляется связь с лицом, чье право на земельный участок зарегистрировано, а также с лицом, в пользу которого зарегистрировано ограничение права или обременение указанного объекта недвижимости.</w:t>
      </w:r>
    </w:p>
    <w:p>
      <w:pPr>
        <w:pStyle w:val="0"/>
        <w:jc w:val="both"/>
      </w:pPr>
      <w:r>
        <w:rPr>
          <w:sz w:val="24"/>
        </w:rPr>
      </w:r>
    </w:p>
    <w:p>
      <w:pPr>
        <w:pStyle w:val="0"/>
        <w:jc w:val="right"/>
      </w:pPr>
      <w:r>
        <w:rPr>
          <w:sz w:val="24"/>
        </w:rPr>
        <w:t xml:space="preserve">Начальник Управления</w:t>
      </w:r>
    </w:p>
    <w:p>
      <w:pPr>
        <w:pStyle w:val="0"/>
        <w:jc w:val="right"/>
      </w:pPr>
      <w:r>
        <w:rPr>
          <w:sz w:val="24"/>
        </w:rPr>
        <w:t xml:space="preserve">нормативно-правового регулирования</w:t>
      </w:r>
    </w:p>
    <w:p>
      <w:pPr>
        <w:pStyle w:val="0"/>
        <w:jc w:val="right"/>
      </w:pPr>
      <w:r>
        <w:rPr>
          <w:sz w:val="24"/>
        </w:rPr>
        <w:t xml:space="preserve">в сферах регистрации недвижимости,</w:t>
      </w:r>
    </w:p>
    <w:p>
      <w:pPr>
        <w:pStyle w:val="0"/>
        <w:jc w:val="right"/>
      </w:pPr>
      <w:r>
        <w:rPr>
          <w:sz w:val="24"/>
        </w:rPr>
        <w:t xml:space="preserve">геодезии и картографии</w:t>
      </w:r>
    </w:p>
    <w:p>
      <w:pPr>
        <w:pStyle w:val="0"/>
        <w:jc w:val="right"/>
      </w:pPr>
      <w:r>
        <w:rPr>
          <w:sz w:val="24"/>
        </w:rPr>
        <w:t xml:space="preserve">Э.У.ГАЛИШИН</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&lt;Письмо&gt; Росреестра от 29.04.2025 N 13-00674/25</w:t>
            <w:br/>
            <w:t>&lt;О предоставлении сведений из ЕГРН в виде кадастрового плана территории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23.05.2025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&lt;Письмо&gt; Росреестра от 29.04.2025 N 13-00674/25 &lt;О предоставлении сведений из ЕГРН в виде кадастрового плана территории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https://login.consultant.ru/link/?req=doc&amp;base=LAW&amp;n=493331&amp;date=23.05.2025&amp;dst=100019&amp;field=134" TargetMode = "External"/>
	<Relationship Id="rId7" Type="http://schemas.openxmlformats.org/officeDocument/2006/relationships/hyperlink" Target="https://login.consultant.ru/link/?req=doc&amp;base=LAW&amp;n=500103&amp;date=23.05.2025&amp;dst=100799&amp;field=134" TargetMode = "External"/>
	<Relationship Id="rId8" Type="http://schemas.openxmlformats.org/officeDocument/2006/relationships/hyperlink" Target="https://login.consultant.ru/link/?req=doc&amp;base=LAW&amp;n=500103&amp;date=23.05.2025&amp;dst=100835&amp;field=134" TargetMode = "External"/>
	<Relationship Id="rId9" Type="http://schemas.openxmlformats.org/officeDocument/2006/relationships/hyperlink" Target="https://login.consultant.ru/link/?req=doc&amp;base=LAW&amp;n=497524&amp;date=23.05.2025&amp;dst=100014&amp;field=134" TargetMode = "External"/>
	<Relationship Id="rId10" Type="http://schemas.openxmlformats.org/officeDocument/2006/relationships/hyperlink" Target="https://login.consultant.ru/link/?req=doc&amp;base=LAW&amp;n=500103&amp;date=23.05.2025&amp;dst=242&amp;field=134" TargetMode = "External"/>
	<Relationship Id="rId11" Type="http://schemas.openxmlformats.org/officeDocument/2006/relationships/hyperlink" Target="https://login.consultant.ru/link/?req=doc&amp;base=LAW&amp;n=497524&amp;date=23.05.2025&amp;dst=41&amp;field=134" TargetMode = "External"/>
	<Relationship Id="rId12" Type="http://schemas.openxmlformats.org/officeDocument/2006/relationships/hyperlink" Target="https://login.consultant.ru/link/?req=doc&amp;base=LAW&amp;n=500103&amp;date=23.05.2025&amp;dst=242&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Росреестра от 29.04.2025 N 13-00674/25
&lt;О предоставлении сведений из ЕГРН в виде кадастрового плана территории без сведений об адресах правообладателей земельных участков&gt;</dc:title>
  <dcterms:created xsi:type="dcterms:W3CDTF">2025-05-23T04:32:33Z</dcterms:created>
</cp:coreProperties>
</file>