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&lt;Информация&gt; Росреестра</w:t>
              <w:br/>
              <w:t xml:space="preserve">"Дайджест законодательных изменений в сфере земли и недвижимости. II квартал 2025"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ГОСУДАРСТВЕННОЙ РЕГИСТРАЦИИ,</w:t>
      </w:r>
    </w:p>
    <w:p>
      <w:pPr>
        <w:pStyle w:val="2"/>
        <w:jc w:val="center"/>
      </w:pPr>
      <w:r>
        <w:rPr>
          <w:sz w:val="24"/>
        </w:rPr>
        <w:t xml:space="preserve">КАДАСТРА И КАРТОГРАФИИ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ИНФОРМАЦИЯ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ДАЙДЖЕСТ</w:t>
      </w:r>
    </w:p>
    <w:p>
      <w:pPr>
        <w:pStyle w:val="2"/>
        <w:jc w:val="center"/>
      </w:pPr>
      <w:r>
        <w:rPr>
          <w:sz w:val="24"/>
        </w:rPr>
        <w:t xml:space="preserve">ЗАКОНОДАТЕЛЬНЫХ ИЗМЕНЕНИЙ В СФЕРЕ ЗЕМЛИ И НЕДВИЖИМОСТИ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II КВАРТАЛ 2025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850"/>
        <w:gridCol w:w="1078"/>
        <w:gridCol w:w="623"/>
        <w:gridCol w:w="341"/>
        <w:gridCol w:w="1416"/>
        <w:gridCol w:w="398"/>
        <w:gridCol w:w="907"/>
        <w:gridCol w:w="1644"/>
        <w:gridCol w:w="1021"/>
        <w:gridCol w:w="4534"/>
      </w:tblGrid>
      <w:tr>
        <w:tc>
          <w:tcPr>
            <w:gridSpan w:val="2"/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center"/>
            </w:pPr>
            <w:r>
              <w:rPr>
                <w:position w:val="-66"/>
              </w:rPr>
              <w:drawing>
                <wp:inline distT="0" distB="0" distL="0" distR="0">
                  <wp:extent cx="965200" cy="998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Росреестр</w:t>
            </w:r>
          </w:p>
          <w:p>
            <w:pPr>
              <w:pStyle w:val="0"/>
            </w:pPr>
            <w:r>
              <w:rPr>
                <w:sz w:val="24"/>
              </w:rPr>
              <w:t xml:space="preserve">Федеральная служба государственной регистрации, кадастра и картографии</w:t>
            </w:r>
          </w:p>
        </w:tc>
        <w:tc>
          <w:tcPr>
            <w:gridSpan w:val="5"/>
            <w:tcW w:w="850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Оформление прав на недвижимость</w:t>
            </w:r>
          </w:p>
        </w:tc>
      </w:tr>
      <w:tr>
        <w:tc>
          <w:tcPr>
            <w:gridSpan w:val="11"/>
            <w:tcW w:w="1360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</w:pPr>
            <w:r>
              <w:rPr>
                <w:sz w:val="24"/>
              </w:rPr>
              <w:t xml:space="preserve">Федеральный </w:t>
            </w:r>
            <w:hyperlink w:history="0" r:id="rId8" w:tooltip="Федеральный закон от 07.06.2025 N 133-ФЗ &quot;О внесении изменения в статью 36.2 Федерального закона &quot;О государственной регистрации недвижимости&quot; ------------ Не вступил в силу {КонсультантПлюс}">
              <w:r>
                <w:rPr>
                  <w:sz w:val="24"/>
                  <w:color w:val="0000ff"/>
                </w:rPr>
                <w:t xml:space="preserve">закон</w:t>
              </w:r>
            </w:hyperlink>
            <w:r>
              <w:rPr>
                <w:sz w:val="24"/>
              </w:rPr>
              <w:t xml:space="preserve"> от 07.06.2025 N 133-ФЗ "О внесении изменения в статью 36-2 Федерального закона "О государственной регистрации недвижимости"</w:t>
            </w:r>
          </w:p>
        </w:tc>
      </w:tr>
      <w:tr>
        <w:tc>
          <w:tcPr>
            <w:gridSpan w:val="11"/>
            <w:tcW w:w="136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(вступил в силу 01.07.2025)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4"/>
            <w:tcW w:w="3345" w:type="dxa"/>
            <w:vAlign w:val="center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Аудитория</w:t>
            </w:r>
          </w:p>
        </w:tc>
        <w:tc>
          <w:tcPr>
            <w:gridSpan w:val="5"/>
            <w:tcW w:w="4706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Было</w:t>
            </w:r>
          </w:p>
        </w:tc>
        <w:tc>
          <w:tcPr>
            <w:gridSpan w:val="2"/>
            <w:tcW w:w="5555" w:type="dxa"/>
            <w:vAlign w:val="center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Стало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4"/>
            <w:tcW w:w="3345" w:type="dxa"/>
            <w:vAlign w:val="bottom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position w:val="-47"/>
              </w:rPr>
              <w:drawing>
                <wp:inline distT="0" distB="0" distL="0" distR="0">
                  <wp:extent cx="673100" cy="7537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470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Единая система идентификации и аутентификации физических лиц с использованием биометрических персональных данных для подачи документов на регистрацию объектов недвижимости в электронном виде не использовалась.</w:t>
            </w:r>
          </w:p>
        </w:tc>
        <w:tc>
          <w:tcPr>
            <w:gridSpan w:val="2"/>
            <w:tcW w:w="5555" w:type="dxa"/>
            <w:vAlign w:val="bottom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Граждане смогут подавать документы на регистрацию с помощью Единой биометрической системы, которая позволяет установить и подтвердить личность с использованием биометрических персональных данных физических лиц.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При этом в ЕГРН специальная отметка о возможности подачи документов с использованием электронной подписи не требуется.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Данный механизм будет применяться в дополнение к УКЭП, которая уже сейчас обеспечивает надежность процесса регистрации прав собственности.</w:t>
            </w:r>
          </w:p>
        </w:tc>
      </w:tr>
      <w:tr>
        <w:tc>
          <w:tcPr>
            <w:gridSpan w:val="11"/>
            <w:tcW w:w="136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3"/>
              </w:rPr>
              <w:drawing>
                <wp:inline distT="0" distB="0" distL="0" distR="0">
                  <wp:extent cx="425450" cy="4521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9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физические лица</w:t>
            </w:r>
          </w:p>
        </w:tc>
        <w:tc>
          <w:tcPr>
            <w:gridSpan w:val="2"/>
            <w:tcW w:w="96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5"/>
              </w:rPr>
              <w:drawing>
                <wp:inline distT="0" distB="0" distL="0" distR="0">
                  <wp:extent cx="533400" cy="4711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профессиональное сообщество</w:t>
            </w:r>
          </w:p>
        </w:tc>
        <w:tc>
          <w:tcPr>
            <w:tcW w:w="90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4"/>
              </w:rPr>
              <w:drawing>
                <wp:inline distT="0" distB="0" distL="0" distR="0">
                  <wp:extent cx="497205" cy="4629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266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органы власти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850"/>
        <w:gridCol w:w="1078"/>
        <w:gridCol w:w="623"/>
        <w:gridCol w:w="341"/>
        <w:gridCol w:w="1416"/>
        <w:gridCol w:w="398"/>
        <w:gridCol w:w="907"/>
        <w:gridCol w:w="1644"/>
        <w:gridCol w:w="439"/>
        <w:gridCol w:w="437"/>
        <w:gridCol w:w="4622"/>
      </w:tblGrid>
      <w:tr>
        <w:tc>
          <w:tcPr>
            <w:gridSpan w:val="2"/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center"/>
            </w:pPr>
            <w:r>
              <w:rPr>
                <w:position w:val="-66"/>
              </w:rPr>
              <w:drawing>
                <wp:inline distT="0" distB="0" distL="0" distR="0">
                  <wp:extent cx="965200" cy="998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Росреестр</w:t>
            </w:r>
          </w:p>
          <w:p>
            <w:pPr>
              <w:pStyle w:val="0"/>
            </w:pPr>
            <w:r>
              <w:rPr>
                <w:sz w:val="24"/>
              </w:rPr>
              <w:t xml:space="preserve">Федеральная служба государственной регистрации, кадастра и картографии</w:t>
            </w:r>
          </w:p>
        </w:tc>
        <w:tc>
          <w:tcPr>
            <w:gridSpan w:val="6"/>
            <w:tcW w:w="844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Оформление машино-мест</w:t>
            </w:r>
          </w:p>
        </w:tc>
      </w:tr>
      <w:tr>
        <w:tc>
          <w:tcPr>
            <w:gridSpan w:val="12"/>
            <w:tcW w:w="1354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</w:pPr>
            <w:hyperlink w:history="0" r:id="rId13" w:tooltip="Приказ Росреестра от 23.01.2025 N П/0012/25 &quot;Об утверждении порядка и способов направления Федеральной службой государственной регистрации, кадастра и картографии и ее территориальными органами уведомления участникам общей долевой собственности о внесенных в Единый государственный реестр недвижимости изменениях в части размеров принадлежащих им долей при государственной регистрации права собственности на машино-место, образуемое при выделе его в счет доли в праве общей долевой собственности на помещение, зд {КонсультантПлюс}">
              <w:r>
                <w:rPr>
                  <w:sz w:val="24"/>
                  <w:color w:val="0000ff"/>
                </w:rPr>
                <w:t xml:space="preserve">Приказ</w:t>
              </w:r>
            </w:hyperlink>
            <w:r>
              <w:rPr>
                <w:sz w:val="24"/>
              </w:rPr>
              <w:t xml:space="preserve"> Росреестра от 23.01.2025 N П/0012/25 "Об утверждении порядка и способов направления Федеральной службой государственной регистрации, кадастра и картографии и ее территориальными органами уведомления участникам общей долевой собственности о внесенных в Единый государственный реестр недвижимости изменениях в части размеров принадлежащих им долей при государственной регистрации права собственности на машино-место, образуемое при выделе его в счет доли в праве общей долевой собственности на помещение, здание или сооружение"</w:t>
            </w:r>
          </w:p>
        </w:tc>
      </w:tr>
      <w:tr>
        <w:tc>
          <w:tcPr>
            <w:gridSpan w:val="12"/>
            <w:tcW w:w="13549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(вступил в силу 04.05.2025)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4"/>
            <w:tcW w:w="3345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Аудитория</w:t>
            </w:r>
          </w:p>
        </w:tc>
        <w:tc>
          <w:tcPr>
            <w:gridSpan w:val="5"/>
            <w:tcW w:w="470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Было</w:t>
            </w:r>
          </w:p>
        </w:tc>
        <w:tc>
          <w:tcPr>
            <w:gridSpan w:val="3"/>
            <w:tcW w:w="549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Стало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4"/>
            <w:tcW w:w="3345" w:type="dxa"/>
            <w:vAlign w:val="center"/>
            <w:tcBorders>
              <w:top w:val="single" w:sz="4"/>
              <w:left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position w:val="-45"/>
              </w:rPr>
              <w:drawing>
                <wp:inline distT="0" distB="0" distL="0" distR="0">
                  <wp:extent cx="1682750" cy="7315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4706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Порядок и способы уведомления участникам общей долевой собственности о внесенных в Единый государственный реестр недвижимости изменениях в части размеров принадлежащих им долей при государственной регистрации права собственности на машино-место, образуемое при выделе его в счет доли в праве общей долевой собственности на помещение, здание или сооружение, не установлены.</w:t>
            </w:r>
          </w:p>
        </w:tc>
        <w:tc>
          <w:tcPr>
            <w:gridSpan w:val="3"/>
            <w:tcW w:w="5498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Уведомление направляется органом регистрации прав в виде ссылки на электронный документ, размещенный на официальном сайте органа регистрации прав. Документ направляется на электронную почту, которая указана в ЕГРН, и содержит следующую информацию:</w:t>
            </w:r>
          </w:p>
        </w:tc>
      </w:tr>
      <w:tr>
        <w:tc>
          <w:tcPr>
            <w:gridSpan w:val="4"/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  <w:tc>
          <w:tcPr>
            <w:tcW w:w="439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фамилия, имя, отчество (последнее - при наличии) физического лица или полное наименование юридического лица (участника общей долевой собственности)</w:t>
            </w:r>
          </w:p>
        </w:tc>
      </w:tr>
      <w:tr>
        <w:tc>
          <w:tcPr>
            <w:gridSpan w:val="4"/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  <w:tc>
          <w:tcPr>
            <w:tcW w:w="439" w:type="dxa"/>
            <w:tcBorders>
              <w:top w:val="nil"/>
              <w:left w:val="single" w:sz="4"/>
              <w:bottom w:val="single" w:sz="4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объекта недвижимости</w:t>
            </w:r>
          </w:p>
        </w:tc>
      </w:tr>
      <w:tr>
        <w:tc>
          <w:tcPr>
            <w:gridSpan w:val="4"/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  <w:tc>
          <w:tcPr>
            <w:tcBorders>
              <w:top w:val="nil"/>
              <w:left w:val="single" w:sz="4"/>
              <w:bottom w:val="single" w:sz="4"/>
              <w:right w:val="nil"/>
            </w:tcBorders>
            <w:vMerge w:val="continue"/>
          </w:tcPr>
          <w:p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кадастровый номер</w:t>
            </w:r>
          </w:p>
        </w:tc>
      </w:tr>
      <w:tr>
        <w:tc>
          <w:tcPr>
            <w:gridSpan w:val="4"/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  <w:tc>
          <w:tcPr>
            <w:tcBorders>
              <w:top w:val="nil"/>
              <w:left w:val="single" w:sz="4"/>
              <w:bottom w:val="single" w:sz="4"/>
              <w:right w:val="nil"/>
            </w:tcBorders>
            <w:vMerge w:val="continue"/>
          </w:tcPr>
          <w:p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объекта недвижимости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  <w:tc>
          <w:tcPr>
            <w:tcBorders>
              <w:top w:val="nil"/>
              <w:left w:val="single" w:sz="4"/>
              <w:bottom w:val="single" w:sz="4"/>
              <w:right w:val="nil"/>
            </w:tcBorders>
            <w:vMerge w:val="continue"/>
          </w:tcPr>
          <w:p/>
        </w:tc>
        <w:tc>
          <w:tcPr>
            <w:tcW w:w="4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внесенных в ЕГРН изменениях в части размера доли в праве общей долевой собственности, принадлежащей участнику общей долевой собственности, на помещение, здание или сооружение.</w:t>
            </w:r>
          </w:p>
        </w:tc>
      </w:tr>
      <w:tr>
        <w:tc>
          <w:tcPr>
            <w:gridSpan w:val="12"/>
            <w:tcW w:w="1354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3"/>
              </w:rPr>
              <w:drawing>
                <wp:inline distT="0" distB="0" distL="0" distR="0">
                  <wp:extent cx="425450" cy="4521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9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физические лица</w:t>
            </w:r>
          </w:p>
        </w:tc>
        <w:tc>
          <w:tcPr>
            <w:gridSpan w:val="2"/>
            <w:tcW w:w="96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5"/>
              </w:rPr>
              <w:drawing>
                <wp:inline distT="0" distB="0" distL="0" distR="0">
                  <wp:extent cx="533400" cy="4711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профессиональное сообщество</w:t>
            </w:r>
          </w:p>
        </w:tc>
        <w:tc>
          <w:tcPr>
            <w:tcW w:w="90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4"/>
              </w:rPr>
              <w:drawing>
                <wp:inline distT="0" distB="0" distL="0" distR="0">
                  <wp:extent cx="497205" cy="4629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25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органы власти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850"/>
        <w:gridCol w:w="1078"/>
        <w:gridCol w:w="623"/>
        <w:gridCol w:w="341"/>
        <w:gridCol w:w="1416"/>
        <w:gridCol w:w="398"/>
        <w:gridCol w:w="907"/>
        <w:gridCol w:w="1644"/>
        <w:gridCol w:w="456"/>
        <w:gridCol w:w="454"/>
        <w:gridCol w:w="4588"/>
      </w:tblGrid>
      <w:tr>
        <w:tc>
          <w:tcPr>
            <w:gridSpan w:val="2"/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6"/>
              </w:rPr>
              <w:drawing>
                <wp:inline distT="0" distB="0" distL="0" distR="0">
                  <wp:extent cx="965200" cy="998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Росреестр</w:t>
            </w:r>
          </w:p>
          <w:p>
            <w:pPr>
              <w:pStyle w:val="0"/>
            </w:pPr>
            <w:r>
              <w:rPr>
                <w:sz w:val="24"/>
              </w:rPr>
              <w:t xml:space="preserve">Федеральная служба государственной регистрации, кадастра и картографии</w:t>
            </w:r>
          </w:p>
        </w:tc>
        <w:tc>
          <w:tcPr>
            <w:gridSpan w:val="6"/>
            <w:tcW w:w="844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Оформление машино-мест</w:t>
            </w:r>
          </w:p>
        </w:tc>
      </w:tr>
      <w:tr>
        <w:tc>
          <w:tcPr>
            <w:gridSpan w:val="12"/>
            <w:tcW w:w="1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</w:pPr>
            <w:hyperlink w:history="0" r:id="rId15" w:tooltip="Приказ Росреестра от 26.02.2025 N П/0045/25 &quot;Об утверждении примерной формы извещения о предстоящем выделе в натуре доли в праве общей долевой собственности и об осуществлении согласования местоположения машино-места с участниками общей долевой собственности&quot; (Зарегистрировано в Минюсте России 01.04.2025 N 81710) {КонсультантПлюс}">
              <w:r>
                <w:rPr>
                  <w:sz w:val="24"/>
                  <w:color w:val="0000ff"/>
                </w:rPr>
                <w:t xml:space="preserve">Приказ</w:t>
              </w:r>
            </w:hyperlink>
            <w:r>
              <w:rPr>
                <w:sz w:val="24"/>
              </w:rPr>
              <w:t xml:space="preserve"> Росреестра от 26.02.2025 П/0045/25 "Об утверждении примерной формы извещения о предстоящем выделе в натуре доли в праве общей долевой собственности и об осуществлении согласования местоположения машино-места с участниками общей долевой собственности"</w:t>
            </w:r>
          </w:p>
        </w:tc>
      </w:tr>
      <w:tr>
        <w:tc>
          <w:tcPr>
            <w:gridSpan w:val="12"/>
            <w:tcW w:w="13549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(вступил в силу 13.04.2025)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4"/>
            <w:tcW w:w="3345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Аудитория</w:t>
            </w:r>
          </w:p>
        </w:tc>
        <w:tc>
          <w:tcPr>
            <w:gridSpan w:val="5"/>
            <w:tcW w:w="470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Было</w:t>
            </w:r>
          </w:p>
        </w:tc>
        <w:tc>
          <w:tcPr>
            <w:gridSpan w:val="3"/>
            <w:tcW w:w="549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Стало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4"/>
            <w:tcW w:w="3345" w:type="dxa"/>
            <w:tcBorders>
              <w:top w:val="single" w:sz="4"/>
              <w:left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position w:val="-45"/>
              </w:rPr>
              <w:drawing>
                <wp:inline distT="0" distB="0" distL="0" distR="0">
                  <wp:extent cx="1682750" cy="7315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4706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Формы документов, применяемые при выделе в натуре доли в праве общей долевой собственности машино-места, не установлены.</w:t>
            </w:r>
          </w:p>
        </w:tc>
        <w:tc>
          <w:tcPr>
            <w:gridSpan w:val="3"/>
            <w:tcW w:w="5498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Примерная форма извещения о предстоящем выделе в натуре доли в праве общей долевой собственности и об осуществлении согласования местоположения машино-места с участниками общей долевой собственности утверждена и предусматривает наличие следующих сведений:</w:t>
            </w:r>
          </w:p>
        </w:tc>
      </w:tr>
      <w:tr>
        <w:tc>
          <w:tcPr>
            <w:gridSpan w:val="4"/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  <w:tc>
          <w:tcPr>
            <w:tcW w:w="456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 кадастровом инженере</w:t>
            </w:r>
          </w:p>
        </w:tc>
      </w:tr>
      <w:tr>
        <w:tc>
          <w:tcPr>
            <w:gridSpan w:val="4"/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  <w:tc>
          <w:tcPr>
            <w:tcW w:w="456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 заказчике кадастровых работ</w:t>
            </w:r>
          </w:p>
        </w:tc>
      </w:tr>
      <w:tr>
        <w:tc>
          <w:tcPr>
            <w:gridSpan w:val="4"/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  <w:tc>
          <w:tcPr>
            <w:tcW w:w="456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 месте ознакомления с проектом технического плана машино-места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  <w:tc>
          <w:tcPr>
            <w:tcW w:w="456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фрагмент графической части проекта технического плана образуемого машино-места</w:t>
            </w:r>
          </w:p>
        </w:tc>
      </w:tr>
      <w:tr>
        <w:tc>
          <w:tcPr>
            <w:gridSpan w:val="12"/>
            <w:tcW w:w="1354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3"/>
              </w:rPr>
              <w:drawing>
                <wp:inline distT="0" distB="0" distL="0" distR="0">
                  <wp:extent cx="425450" cy="4521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9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физические лица</w:t>
            </w:r>
          </w:p>
        </w:tc>
        <w:tc>
          <w:tcPr>
            <w:gridSpan w:val="2"/>
            <w:tcW w:w="96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5"/>
              </w:rPr>
              <w:drawing>
                <wp:inline distT="0" distB="0" distL="0" distR="0">
                  <wp:extent cx="533400" cy="4711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профессиональное сообщество</w:t>
            </w:r>
          </w:p>
        </w:tc>
        <w:tc>
          <w:tcPr>
            <w:tcW w:w="90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4"/>
              </w:rPr>
              <w:drawing>
                <wp:inline distT="0" distB="0" distL="0" distR="0">
                  <wp:extent cx="497205" cy="4629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255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органы власти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850"/>
        <w:gridCol w:w="1078"/>
        <w:gridCol w:w="623"/>
        <w:gridCol w:w="341"/>
        <w:gridCol w:w="1416"/>
        <w:gridCol w:w="398"/>
        <w:gridCol w:w="907"/>
        <w:gridCol w:w="1644"/>
        <w:gridCol w:w="1021"/>
        <w:gridCol w:w="4477"/>
      </w:tblGrid>
      <w:tr>
        <w:tc>
          <w:tcPr>
            <w:gridSpan w:val="2"/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center"/>
            </w:pPr>
            <w:r>
              <w:rPr>
                <w:position w:val="-66"/>
              </w:rPr>
              <w:drawing>
                <wp:inline distT="0" distB="0" distL="0" distR="0">
                  <wp:extent cx="965200" cy="998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Росреестр</w:t>
            </w:r>
          </w:p>
          <w:p>
            <w:pPr>
              <w:pStyle w:val="0"/>
            </w:pPr>
            <w:r>
              <w:rPr>
                <w:sz w:val="24"/>
              </w:rPr>
              <w:t xml:space="preserve">Федеральная служба государственной регистрации, кадастра и картографии</w:t>
            </w:r>
          </w:p>
        </w:tc>
        <w:tc>
          <w:tcPr>
            <w:gridSpan w:val="5"/>
            <w:tcW w:w="844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Комплексные кадастровые работы и устранение реестровых ошибок</w:t>
            </w:r>
          </w:p>
        </w:tc>
      </w:tr>
      <w:tr>
        <w:tc>
          <w:tcPr>
            <w:gridSpan w:val="11"/>
            <w:tcW w:w="1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</w:pPr>
            <w:hyperlink w:history="0" r:id="rId16" w:tooltip="Приказ Росреестра от 04.02.2025 N П/0019/25 &quot;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&quot; (Зарегистрировано в Минюсте России 22.04.2025 N 81930) ------------ Не вступил в силу {КонсультантПлюс}">
              <w:r>
                <w:rPr>
                  <w:sz w:val="24"/>
                  <w:color w:val="0000ff"/>
                </w:rPr>
                <w:t xml:space="preserve">Приказ</w:t>
              </w:r>
            </w:hyperlink>
            <w:r>
              <w:rPr>
                <w:sz w:val="24"/>
              </w:rPr>
              <w:t xml:space="preserve"> Росреестра от 04.02.2025 N П/0019/25 "Об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работ"</w:t>
            </w:r>
          </w:p>
        </w:tc>
      </w:tr>
      <w:tr>
        <w:tc>
          <w:tcPr>
            <w:gridSpan w:val="11"/>
            <w:tcW w:w="1354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(вступил в силу 04.05.2025)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4"/>
            <w:tcW w:w="3345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Аудитория</w:t>
            </w:r>
          </w:p>
        </w:tc>
        <w:tc>
          <w:tcPr>
            <w:gridSpan w:val="5"/>
            <w:tcW w:w="470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Было</w:t>
            </w:r>
          </w:p>
        </w:tc>
        <w:tc>
          <w:tcPr>
            <w:gridSpan w:val="2"/>
            <w:tcW w:w="549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Стало</w:t>
            </w:r>
          </w:p>
        </w:tc>
      </w:tr>
      <w:tr>
        <w:tc>
          <w:tcPr>
            <w:gridSpan w:val="11"/>
            <w:tcW w:w="13549" w:type="dxa"/>
            <w:tcBorders>
              <w:top w:val="single" w:sz="4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В официальном тексте документа, видимо, допущена опечатка: имеется в виду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Федеральный закон N 221-ФЗ от 24.07.2007, а не от 24.12.2007.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V w:val="single" w:sz="4"/>
          </w:tblBorders>
        </w:tblPrEx>
        <w:tc>
          <w:tcPr>
            <w:gridSpan w:val="4"/>
            <w:tcW w:w="3345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position w:val="-45"/>
              </w:rPr>
              <w:drawing>
                <wp:inline distT="0" distB="0" distL="0" distR="0">
                  <wp:extent cx="1682750" cy="7315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4706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Действует </w:t>
            </w:r>
            <w:hyperlink w:history="0" r:id="rId17" w:tooltip="Приказ Минэкономразвития России от 20.04.2015 N 244 &quot;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&quot; (Зарегистрировано в Минюсте России 07.07.2015 N 37923) {КонсультантПлюс}">
              <w:r>
                <w:rPr>
                  <w:sz w:val="24"/>
                  <w:color w:val="0000ff"/>
                </w:rPr>
                <w:t xml:space="preserve">приказ</w:t>
              </w:r>
            </w:hyperlink>
            <w:r>
              <w:rPr>
                <w:sz w:val="24"/>
              </w:rPr>
              <w:t xml:space="preserve"> Минэкономразвития России от 20.04.2015 N 244, положения которого не учитывают изменения Федерального </w:t>
            </w:r>
            <w:hyperlink w:history="0" r:id="rId18" w:tooltip="Федеральный закон от 24.07.2007 N 221-ФЗ (ред. от 26.12.2024) &quot;О кадастровой деятельности&quot; {КонсультантПлюс}">
              <w:r>
                <w:rPr>
                  <w:sz w:val="24"/>
                  <w:color w:val="0000ff"/>
                </w:rPr>
                <w:t xml:space="preserve">закона</w:t>
              </w:r>
            </w:hyperlink>
            <w:r>
              <w:rPr>
                <w:sz w:val="24"/>
              </w:rPr>
              <w:t xml:space="preserve"> от 24.12.2007 N 221-ФЗ "О кадастровой деятельности", внесенные Федеральным </w:t>
            </w:r>
            <w:hyperlink w:history="0" r:id="rId19" w:tooltip="Федеральный закон от 29.10.2024 N 371-ФЗ &quot;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29.10.2024 N 371-ФЗ "О внесении изменений в отдельные законодательные акты Российской Федерации".</w:t>
            </w:r>
          </w:p>
        </w:tc>
        <w:tc>
          <w:tcPr>
            <w:gridSpan w:val="2"/>
            <w:tcW w:w="549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20" w:tooltip="Приказ Росреестра от 04.02.2025 N П/0019/25 &quot;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&quot; (Зарегистрировано в Минюсте России 22.04.2025 N 81930) ------------ Не вступил в силу {КонсультантПлюс}">
              <w:r>
                <w:rPr>
                  <w:sz w:val="24"/>
                  <w:color w:val="0000ff"/>
                </w:rPr>
                <w:t xml:space="preserve">Приказом</w:t>
              </w:r>
            </w:hyperlink>
            <w:r>
              <w:rPr>
                <w:sz w:val="24"/>
              </w:rPr>
              <w:t xml:space="preserve"> П/0019/25 утверждена форма и содержание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с учетом изменений, внесенных в Федеральный </w:t>
            </w:r>
            <w:hyperlink w:history="0" r:id="rId21" w:tooltip="Федеральный закон от 24.07.2007 N 221-ФЗ (ред. от 26.12.2024) &quot;О кадастровой деятельности&quot; {КонсультантПлюс}">
              <w:r>
                <w:rPr>
                  <w:sz w:val="24"/>
                  <w:color w:val="0000ff"/>
                </w:rPr>
                <w:t xml:space="preserve">закон</w:t>
              </w:r>
            </w:hyperlink>
            <w:r>
              <w:rPr>
                <w:sz w:val="24"/>
              </w:rPr>
              <w:t xml:space="preserve"> от 24.12.2007 N 221-ФЗ "О кадастровой деятельности".</w:t>
            </w:r>
          </w:p>
        </w:tc>
      </w:tr>
      <w:tr>
        <w:tc>
          <w:tcPr>
            <w:gridSpan w:val="11"/>
            <w:tcW w:w="1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</w:pPr>
            <w:hyperlink w:history="0" r:id="rId22" w:tooltip="Приказ Росреестра от 18.03.2025 N П/0073/25 &quot;О внесении изменений в порядок изменения сведений Единого государственного реестра недвижимости о местоположении границ земельного участка (земельных участков), местоположении здания, сооружения, объекта незавершенного строительства при исправлении реестровой ошибки, утвержденный приказом Федеральной службы государственной регистрации, кадастра и картографии от 27 декабря 2023 г. N П/0565&quot; (Зарегистрировано в Минюсте России 22.04.2025 N 81929) {КонсультантПлюс}">
              <w:r>
                <w:rPr>
                  <w:sz w:val="24"/>
                  <w:color w:val="0000ff"/>
                </w:rPr>
                <w:t xml:space="preserve">Приказ</w:t>
              </w:r>
            </w:hyperlink>
            <w:r>
              <w:rPr>
                <w:sz w:val="24"/>
              </w:rPr>
              <w:t xml:space="preserve"> Росреестра от 18.03.2025 N П/0073/25 "О внесении изменений в порядок изменения сведений Единого государственного реестра недвижимости о местоположении границ земельного участка (земельных участков), местоположении здания, сооружения, объекта незавершенного строительства при исправлении реестровой ошибки, утвержденный приказом Федеральной службы государственной регистрации, кадастра и картографии от 27 декабря 2023 г. N П/0565"</w:t>
            </w:r>
          </w:p>
        </w:tc>
      </w:tr>
      <w:tr>
        <w:tc>
          <w:tcPr>
            <w:gridSpan w:val="11"/>
            <w:tcW w:w="1354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(вступил в силу 04.05.2025)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4"/>
            <w:tcW w:w="3345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Аудитория</w:t>
            </w:r>
          </w:p>
        </w:tc>
        <w:tc>
          <w:tcPr>
            <w:gridSpan w:val="5"/>
            <w:tcW w:w="470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Было</w:t>
            </w:r>
          </w:p>
        </w:tc>
        <w:tc>
          <w:tcPr>
            <w:gridSpan w:val="2"/>
            <w:tcW w:w="549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Стало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4"/>
            <w:tcW w:w="3345" w:type="dxa"/>
            <w:vAlign w:val="center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position w:val="-45"/>
              </w:rPr>
              <w:drawing>
                <wp:inline distT="0" distB="0" distL="0" distR="0">
                  <wp:extent cx="1682750" cy="7315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470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Установлен запрет на исправление реестровых ошибок органом регистрации прав в отношении земельных участков, расположенных под линейными объектами.</w:t>
            </w:r>
          </w:p>
        </w:tc>
        <w:tc>
          <w:tcPr>
            <w:gridSpan w:val="2"/>
            <w:tcW w:w="549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Введена возможность исправления реестровых ошибок в местоположении границ земельных участков (частей границ земельных участков, занятых линейными объектами) в случае, если они являются смежными по отношению к объектам, в отношении которых Росреестром выполняются работы по исправлению реестровых ошибок.</w:t>
            </w:r>
          </w:p>
        </w:tc>
      </w:tr>
      <w:tr>
        <w:tc>
          <w:tcPr>
            <w:gridSpan w:val="11"/>
            <w:tcW w:w="1354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3"/>
              </w:rPr>
              <w:drawing>
                <wp:inline distT="0" distB="0" distL="0" distR="0">
                  <wp:extent cx="425450" cy="4521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9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физические лица</w:t>
            </w:r>
          </w:p>
        </w:tc>
        <w:tc>
          <w:tcPr>
            <w:gridSpan w:val="2"/>
            <w:tcW w:w="96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5"/>
              </w:rPr>
              <w:drawing>
                <wp:inline distT="0" distB="0" distL="0" distR="0">
                  <wp:extent cx="533400" cy="4711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профессиональное сообщество</w:t>
            </w:r>
          </w:p>
        </w:tc>
        <w:tc>
          <w:tcPr>
            <w:tcW w:w="90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4"/>
              </w:rPr>
              <w:drawing>
                <wp:inline distT="0" distB="0" distL="0" distR="0">
                  <wp:extent cx="497205" cy="4629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266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органы власти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850"/>
        <w:gridCol w:w="1078"/>
        <w:gridCol w:w="623"/>
        <w:gridCol w:w="341"/>
        <w:gridCol w:w="1416"/>
        <w:gridCol w:w="398"/>
        <w:gridCol w:w="907"/>
        <w:gridCol w:w="1644"/>
        <w:gridCol w:w="1021"/>
        <w:gridCol w:w="4477"/>
      </w:tblGrid>
      <w:tr>
        <w:tc>
          <w:tcPr>
            <w:gridSpan w:val="2"/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center"/>
            </w:pPr>
            <w:r>
              <w:rPr>
                <w:position w:val="-66"/>
              </w:rPr>
              <w:drawing>
                <wp:inline distT="0" distB="0" distL="0" distR="0">
                  <wp:extent cx="965200" cy="998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Росреестр</w:t>
            </w:r>
          </w:p>
          <w:p>
            <w:pPr>
              <w:pStyle w:val="0"/>
            </w:pPr>
            <w:r>
              <w:rPr>
                <w:sz w:val="24"/>
              </w:rPr>
              <w:t xml:space="preserve">Федеральная служба государственной регистрации, кадастра и картографии</w:t>
            </w:r>
          </w:p>
        </w:tc>
        <w:tc>
          <w:tcPr>
            <w:gridSpan w:val="5"/>
            <w:tcW w:w="844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Особенности приобретения прав на недвижимость по государственному жилищному сертификату</w:t>
            </w:r>
          </w:p>
        </w:tc>
      </w:tr>
      <w:tr>
        <w:tc>
          <w:tcPr>
            <w:gridSpan w:val="11"/>
            <w:tcW w:w="1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</w:pPr>
            <w:r>
              <w:rPr>
                <w:sz w:val="24"/>
              </w:rPr>
              <w:t xml:space="preserve">Федеральный </w:t>
            </w:r>
            <w:r>
              <w:rPr>
                <w:sz w:val="24"/>
              </w:rPr>
              <w:t xml:space="preserve">закон</w:t>
            </w:r>
            <w:r>
              <w:rPr>
                <w:sz w:val="24"/>
              </w:rPr>
              <w:t xml:space="preserve"> от 23.05.2025 N 118-ФЗ "О внесении изменения в Федеральный закон "Об особенностях правового регулирования отношений в сфере социальной защиты и социального обслуживания граждан, проживающих на территориях Донецкой Народной Республики, Луганской Народной Республики, Запорожской области и Херсонской области"</w:t>
            </w:r>
          </w:p>
        </w:tc>
      </w:tr>
      <w:tr>
        <w:tc>
          <w:tcPr>
            <w:gridSpan w:val="11"/>
            <w:tcW w:w="1354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(вступил в силу 23.05.2025)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4"/>
            <w:tcW w:w="3345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Аудитория</w:t>
            </w:r>
          </w:p>
        </w:tc>
        <w:tc>
          <w:tcPr>
            <w:gridSpan w:val="5"/>
            <w:tcW w:w="470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Было</w:t>
            </w:r>
          </w:p>
        </w:tc>
        <w:tc>
          <w:tcPr>
            <w:gridSpan w:val="2"/>
            <w:tcW w:w="549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Стало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4"/>
            <w:tcW w:w="3345" w:type="dxa"/>
            <w:vAlign w:val="center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position w:val="-115"/>
              </w:rPr>
              <w:drawing>
                <wp:inline distT="0" distB="0" distL="0" distR="0">
                  <wp:extent cx="739140" cy="1616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470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Граждане, которые покинули место постоянного проживания в г. Херсоне или части Херсонской области и прибыли в экстренном порядке на иные территории Российской Федерации на постоянное место жительства, имеют право на получение социальной выплаты на приобретение жилого помещения на основании выданного им государственного жилищного сертификата.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Ограничения по использованию такого сертификата не установлены.</w:t>
            </w:r>
          </w:p>
        </w:tc>
        <w:tc>
          <w:tcPr>
            <w:gridSpan w:val="2"/>
            <w:tcW w:w="549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Граждане, покинувшие место постоянного проживания в г. Херсоне или части Херсонской области и прибывшие в экстренном порядке на иные территории РФ на постоянное место жительства, могут использовать социальную выплату на приобретение жилого помещения на основании государственного жилищного сертификата только в целях приобретения жилого помещения для постоянного проживания.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Установлен запрет на последующее отчуждение жилых помещений, приобретенных с использованием государственного жилищного сертификата, в течение на 5 лет.</w:t>
            </w:r>
          </w:p>
        </w:tc>
      </w:tr>
      <w:tr>
        <w:tc>
          <w:tcPr>
            <w:gridSpan w:val="11"/>
            <w:tcW w:w="1354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3"/>
              </w:rPr>
              <w:drawing>
                <wp:inline distT="0" distB="0" distL="0" distR="0">
                  <wp:extent cx="425450" cy="4521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9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физические лица</w:t>
            </w:r>
          </w:p>
        </w:tc>
        <w:tc>
          <w:tcPr>
            <w:gridSpan w:val="2"/>
            <w:tcW w:w="96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5"/>
              </w:rPr>
              <w:drawing>
                <wp:inline distT="0" distB="0" distL="0" distR="0">
                  <wp:extent cx="533400" cy="4711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профессиональное сообщество</w:t>
            </w:r>
          </w:p>
        </w:tc>
        <w:tc>
          <w:tcPr>
            <w:tcW w:w="90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4"/>
              </w:rPr>
              <w:drawing>
                <wp:inline distT="0" distB="0" distL="0" distR="0">
                  <wp:extent cx="497205" cy="4629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266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органы власти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850"/>
        <w:gridCol w:w="1078"/>
        <w:gridCol w:w="623"/>
        <w:gridCol w:w="341"/>
        <w:gridCol w:w="1416"/>
        <w:gridCol w:w="398"/>
        <w:gridCol w:w="907"/>
        <w:gridCol w:w="1644"/>
        <w:gridCol w:w="1021"/>
        <w:gridCol w:w="4477"/>
      </w:tblGrid>
      <w:tr>
        <w:tc>
          <w:tcPr>
            <w:gridSpan w:val="2"/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center"/>
            </w:pPr>
            <w:r>
              <w:rPr>
                <w:position w:val="-66"/>
              </w:rPr>
              <w:drawing>
                <wp:inline distT="0" distB="0" distL="0" distR="0">
                  <wp:extent cx="965200" cy="998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Росреестр</w:t>
            </w:r>
          </w:p>
          <w:p>
            <w:pPr>
              <w:pStyle w:val="0"/>
            </w:pPr>
            <w:r>
              <w:rPr>
                <w:sz w:val="24"/>
              </w:rPr>
              <w:t xml:space="preserve">Федеральная служба государственной регистрации, кадастра и картографии</w:t>
            </w:r>
          </w:p>
        </w:tc>
        <w:tc>
          <w:tcPr>
            <w:gridSpan w:val="5"/>
            <w:tcW w:w="844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Зоны территориального развития</w:t>
            </w:r>
          </w:p>
        </w:tc>
      </w:tr>
      <w:tr>
        <w:tc>
          <w:tcPr>
            <w:gridSpan w:val="11"/>
            <w:tcW w:w="1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</w:pPr>
            <w:hyperlink w:history="0" r:id="rId24" w:tooltip="Приказ Росреестра от 01.04.2025 N П/0101/25 &quot;О внесении изменений в некоторые приказы Федеральной службы государственной регистрации, кадастра и картографии в сфере государственного кадастрового учета, государственной регистрации прав на недвижимое имущество, ведения Единого государственного реестра недвижимости&quot; (Зарегистрировано в Минюсте России 09.06.2025 N 82583) {КонсультантПлюс}">
              <w:r>
                <w:rPr>
                  <w:sz w:val="24"/>
                  <w:color w:val="0000ff"/>
                </w:rPr>
                <w:t xml:space="preserve">Приказ</w:t>
              </w:r>
            </w:hyperlink>
            <w:r>
              <w:rPr>
                <w:sz w:val="24"/>
              </w:rPr>
              <w:t xml:space="preserve"> Росреестра от 01.04.2025 N П/0101/25 "О внесении изменений в некоторые приказы Федеральной службы государственной регистрации, кадастра и картографии в сфере государственного кадастрового учета, государственной регистрации прав на недвижимое имущество, ведения Единого государственного реестра недвижимости"</w:t>
            </w:r>
          </w:p>
        </w:tc>
      </w:tr>
      <w:tr>
        <w:tc>
          <w:tcPr>
            <w:gridSpan w:val="11"/>
            <w:tcW w:w="1354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(вступил в силу 21.06.2025, отдельные положения - 01.09.2025)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4"/>
            <w:tcW w:w="3345" w:type="dxa"/>
            <w:vAlign w:val="center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Аудитория</w:t>
            </w:r>
          </w:p>
        </w:tc>
        <w:tc>
          <w:tcPr>
            <w:gridSpan w:val="5"/>
            <w:tcW w:w="4706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Было</w:t>
            </w:r>
          </w:p>
        </w:tc>
        <w:tc>
          <w:tcPr>
            <w:gridSpan w:val="2"/>
            <w:tcW w:w="5498" w:type="dxa"/>
            <w:vAlign w:val="center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Стало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4"/>
            <w:tcW w:w="3345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position w:val="-84"/>
              </w:rPr>
              <w:drawing>
                <wp:inline distT="0" distB="0" distL="0" distR="0">
                  <wp:extent cx="1704340" cy="122936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470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Приказы Росреестра включали положения относительно зон территориального развития Российской Федерации, которые были упразднены Федеральным </w:t>
            </w:r>
            <w:hyperlink w:history="0" r:id="rId26" w:tooltip="Федеральный закон от 23.11.2024 N 39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23.11.2024 N 392-ФЗ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Приказы Росреестра не учитывали предусмотренные Федеральным </w:t>
            </w:r>
            <w:hyperlink w:history="0" r:id="rId27" w:tooltip="Федеральный закон от 26.12.2024 N 482-ФЗ &quot;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26.12.2024 N 482-ФЗ "О внесении изменений в отдельные законодательные акты Российской Федерации" изменения в части дополнительных сведений, включаемых в реестр прав на недвижимость Единого государственного реестра недвижимости.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Приказы Росреестра не учитывали изменения, внесенные Федеральным </w:t>
            </w:r>
            <w:hyperlink w:history="0" r:id="rId28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28.12.2024 N 522-ФЗ "О внесении изменений в Федеральный закон "О противодействии легализации (отмыванию) доходов, полученных преступным путем, и финансированию терроризма" и отдельные законодательные акты Российской Федерации", согласно которым закреплено понятие "финансирование экстремистской деятельности".</w:t>
            </w:r>
          </w:p>
        </w:tc>
        <w:tc>
          <w:tcPr>
            <w:gridSpan w:val="2"/>
            <w:tcW w:w="549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Приказы Росреестра приведены в соответствие с законодательством Российской Федерации.</w:t>
            </w:r>
          </w:p>
        </w:tc>
      </w:tr>
      <w:tr>
        <w:tc>
          <w:tcPr>
            <w:gridSpan w:val="11"/>
            <w:tcW w:w="1354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3"/>
              </w:rPr>
              <w:drawing>
                <wp:inline distT="0" distB="0" distL="0" distR="0">
                  <wp:extent cx="425450" cy="4521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9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физические лица</w:t>
            </w:r>
          </w:p>
        </w:tc>
        <w:tc>
          <w:tcPr>
            <w:gridSpan w:val="2"/>
            <w:tcW w:w="96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5"/>
              </w:rPr>
              <w:drawing>
                <wp:inline distT="0" distB="0" distL="0" distR="0">
                  <wp:extent cx="533400" cy="4711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профессиональное сообщество</w:t>
            </w:r>
          </w:p>
        </w:tc>
        <w:tc>
          <w:tcPr>
            <w:tcW w:w="90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4"/>
              </w:rPr>
              <w:drawing>
                <wp:inline distT="0" distB="0" distL="0" distR="0">
                  <wp:extent cx="497205" cy="4629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266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органы власти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850"/>
        <w:gridCol w:w="1078"/>
        <w:gridCol w:w="623"/>
        <w:gridCol w:w="341"/>
        <w:gridCol w:w="1416"/>
        <w:gridCol w:w="398"/>
        <w:gridCol w:w="907"/>
        <w:gridCol w:w="1644"/>
        <w:gridCol w:w="1021"/>
        <w:gridCol w:w="4477"/>
      </w:tblGrid>
      <w:tr>
        <w:tblPrEx>
          <w:tblBorders>
            <w:insideV w:val="nil"/>
          </w:tblBorders>
        </w:tblPrEx>
        <w:tc>
          <w:tcPr>
            <w:gridSpan w:val="2"/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outlineLvl w:val="0"/>
              <w:jc w:val="center"/>
            </w:pPr>
            <w:r>
              <w:rPr>
                <w:position w:val="-66"/>
              </w:rPr>
              <w:drawing>
                <wp:inline distT="0" distB="0" distL="0" distR="0">
                  <wp:extent cx="965200" cy="998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345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Росреестр</w:t>
            </w:r>
          </w:p>
          <w:p>
            <w:pPr>
              <w:pStyle w:val="0"/>
            </w:pPr>
            <w:r>
              <w:rPr>
                <w:sz w:val="24"/>
              </w:rPr>
              <w:t xml:space="preserve">Федеральная служба государственной регистрации, кадастра и картографии</w:t>
            </w:r>
          </w:p>
        </w:tc>
        <w:tc>
          <w:tcPr>
            <w:gridSpan w:val="5"/>
            <w:tcW w:w="844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Виды разрешенного использования земельных участков</w:t>
            </w:r>
          </w:p>
        </w:tc>
      </w:tr>
      <w:tr>
        <w:tc>
          <w:tcPr>
            <w:gridSpan w:val="11"/>
            <w:tcW w:w="1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</w:pPr>
            <w:hyperlink w:history="0" r:id="rId29" w:tooltip="Приказ Росреестра от 24.12.2024 N П/0426/24 &quot;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&quot; (Зарегистрировано в Минюсте России 30.04.2025 N 82033) {КонсультантПлюс}">
              <w:r>
                <w:rPr>
                  <w:sz w:val="24"/>
                  <w:color w:val="0000ff"/>
                </w:rPr>
                <w:t xml:space="preserve">Приказ</w:t>
              </w:r>
            </w:hyperlink>
            <w:r>
              <w:rPr>
                <w:sz w:val="24"/>
              </w:rPr>
              <w:t xml:space="preserve"> Росреестра от 24.12.2024 N П/0426/24 "О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2024 г. П/0412"</w:t>
            </w:r>
          </w:p>
        </w:tc>
      </w:tr>
      <w:tr>
        <w:tc>
          <w:tcPr>
            <w:gridSpan w:val="11"/>
            <w:tcW w:w="1354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(вступил в силу 16.05.2025)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W w:w="3345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Аудитория</w:t>
            </w:r>
          </w:p>
        </w:tc>
        <w:tc>
          <w:tcPr>
            <w:gridSpan w:val="5"/>
            <w:tcW w:w="470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Было</w:t>
            </w:r>
          </w:p>
        </w:tc>
        <w:tc>
          <w:tcPr>
            <w:gridSpan w:val="2"/>
            <w:tcW w:w="549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Стало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W w:w="3345" w:type="dxa"/>
            <w:vAlign w:val="center"/>
            <w:tcBorders>
              <w:top w:val="single" w:sz="4"/>
              <w:left w:val="nil"/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position w:val="-45"/>
              </w:rPr>
              <w:drawing>
                <wp:inline distT="0" distB="0" distL="0" distR="0">
                  <wp:extent cx="1682750" cy="7315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4706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</w:pPr>
            <w:hyperlink w:history="0" r:id="rId30" w:tooltip="Приказ Росреестра от 10.11.2020 N П/0412 (ред. от 24.12.2024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4"/>
                  <w:color w:val="0000ff"/>
                </w:rPr>
                <w:t xml:space="preserve">Классификатор</w:t>
              </w:r>
            </w:hyperlink>
            <w:r>
              <w:rPr>
                <w:sz w:val="24"/>
              </w:rPr>
              <w:t xml:space="preserve"> видов разрешенного использования земельных участков не в полной мере согласован с положениями Лесного </w:t>
            </w:r>
            <w:hyperlink w:history="0" r:id="rId31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кодекса</w:t>
              </w:r>
            </w:hyperlink>
            <w:r>
              <w:rPr>
                <w:sz w:val="24"/>
              </w:rPr>
              <w:t xml:space="preserve"> РФ в части соотнесения видов разрешенного использования земельных участков с видами использования лесов.</w:t>
            </w:r>
          </w:p>
        </w:tc>
        <w:tc>
          <w:tcPr>
            <w:gridSpan w:val="2"/>
            <w:tcW w:w="5498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</w:t>
            </w:r>
            <w:hyperlink w:history="0" r:id="rId32" w:tooltip="Приказ Росреестра от 10.11.2020 N П/0412 (ред. от 24.12.2024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4"/>
                  <w:color w:val="0000ff"/>
                </w:rPr>
                <w:t xml:space="preserve">Классификатор</w:t>
              </w:r>
            </w:hyperlink>
            <w:r>
              <w:rPr>
                <w:sz w:val="24"/>
              </w:rPr>
              <w:t xml:space="preserve"> видов разрешенного использования земельных участков внесены изменения в целях его синхронизации с Лесным </w:t>
            </w:r>
            <w:hyperlink w:history="0" r:id="rId33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кодексом</w:t>
              </w:r>
            </w:hyperlink>
            <w:r>
              <w:rPr>
                <w:sz w:val="24"/>
              </w:rPr>
              <w:t xml:space="preserve"> в части определения разрешенного использования лесных участков:</w:t>
            </w:r>
          </w:p>
        </w:tc>
      </w:tr>
      <w:tr>
        <w:tc>
          <w:tcPr>
            <w:gridSpan w:val="4"/>
            <w:tcBorders>
              <w:top w:val="single" w:sz="4"/>
              <w:left w:val="nil"/>
              <w:bottom w:val="nil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5498" w:type="dxa"/>
            <w:tcBorders>
              <w:top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- добавлены новые виды разрешенного использования участков (например, осуществление рекреационной деятельности в лесах, создание лесных питомников и их эксплуатация, выращивание лесных плодовых, ягодных, декоративных растений, лекарственных растений) и их описания;</w:t>
            </w:r>
          </w:p>
        </w:tc>
      </w:tr>
      <w:tr>
        <w:tc>
          <w:tcPr>
            <w:gridSpan w:val="4"/>
            <w:tcW w:w="3345" w:type="dxa"/>
            <w:tcBorders>
              <w:top w:val="nil"/>
              <w:left w:val="nil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4706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Так, некоторые виды использования лесов, предусмотренные Лесным </w:t>
            </w:r>
            <w:hyperlink w:history="0" r:id="rId34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кодексом</w:t>
              </w:r>
            </w:hyperlink>
            <w:r>
              <w:rPr>
                <w:sz w:val="24"/>
              </w:rPr>
              <w:t xml:space="preserve"> РФ, отсутствовали в </w:t>
            </w:r>
            <w:hyperlink w:history="0" r:id="rId35" w:tooltip="Приказ Росреестра от 10.11.2020 N П/0412 (ред. от 24.12.2024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4"/>
                  <w:color w:val="0000ff"/>
                </w:rPr>
                <w:t xml:space="preserve">Классификаторе</w:t>
              </w:r>
            </w:hyperlink>
            <w:r>
              <w:rPr>
                <w:sz w:val="24"/>
              </w:rPr>
              <w:t xml:space="preserve"> (например, заготовка и сбор отдельных видов лесных ресурсов, создание и эксплуатация лесных питомников, объектов лесоперерабатывающей инфраструктуры).</w:t>
            </w:r>
          </w:p>
        </w:tc>
        <w:tc>
          <w:tcPr>
            <w:gridSpan w:val="2"/>
            <w:tcBorders>
              <w:top w:val="nil"/>
              <w:bottom w:val="nil"/>
              <w:right w:val="nil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4"/>
            <w:tcBorders>
              <w:top w:val="nil"/>
              <w:left w:val="nil"/>
              <w:bottom w:val="single" w:sz="4"/>
            </w:tcBorders>
            <w:vMerge w:val="continue"/>
          </w:tcPr>
          <w:p/>
        </w:tc>
        <w:tc>
          <w:tcPr>
            <w:gridSpan w:val="5"/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gridSpan w:val="2"/>
            <w:tcW w:w="5498" w:type="dxa"/>
            <w:tcBorders>
              <w:top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внесены изменения и уточнения в уже содержащиеся в </w:t>
            </w:r>
            <w:hyperlink w:history="0" r:id="rId36" w:tooltip="Приказ Росреестра от 10.11.2020 N П/0412 (ред. от 24.12.2024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4"/>
                  <w:color w:val="0000ff"/>
                </w:rPr>
                <w:t xml:space="preserve">Классификаторе</w:t>
              </w:r>
            </w:hyperlink>
            <w:r>
              <w:rPr>
                <w:sz w:val="24"/>
              </w:rPr>
              <w:t xml:space="preserve"> виды разрешенного использования, определяющие в том числе содержание деятельности, которая может осуществляться в лесах.</w:t>
            </w:r>
          </w:p>
        </w:tc>
      </w:tr>
      <w:tr>
        <w:tc>
          <w:tcPr>
            <w:gridSpan w:val="11"/>
            <w:tcW w:w="1354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W w:w="79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position w:val="-23"/>
              </w:rPr>
              <w:drawing>
                <wp:inline distT="0" distB="0" distL="0" distR="0">
                  <wp:extent cx="425450" cy="4521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928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физические лица</w:t>
            </w:r>
          </w:p>
        </w:tc>
        <w:tc>
          <w:tcPr>
            <w:gridSpan w:val="2"/>
            <w:tcW w:w="96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position w:val="-25"/>
              </w:rPr>
              <w:drawing>
                <wp:inline distT="0" distB="0" distL="0" distR="0">
                  <wp:extent cx="533400" cy="4711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81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профессиональное сообщество</w:t>
            </w:r>
          </w:p>
        </w:tc>
        <w:tc>
          <w:tcPr>
            <w:tcW w:w="90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position w:val="-24"/>
              </w:rPr>
              <w:drawing>
                <wp:inline distT="0" distB="0" distL="0" distR="0">
                  <wp:extent cx="497205" cy="4629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2665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органы власти</w:t>
            </w:r>
          </w:p>
        </w:tc>
        <w:tc>
          <w:tcPr>
            <w:tcW w:w="447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850"/>
        <w:gridCol w:w="1078"/>
        <w:gridCol w:w="623"/>
        <w:gridCol w:w="341"/>
        <w:gridCol w:w="1416"/>
        <w:gridCol w:w="398"/>
        <w:gridCol w:w="907"/>
        <w:gridCol w:w="1644"/>
        <w:gridCol w:w="1021"/>
        <w:gridCol w:w="4477"/>
      </w:tblGrid>
      <w:tr>
        <w:tblPrEx>
          <w:tblBorders>
            <w:insideV w:val="nil"/>
          </w:tblBorders>
        </w:tblPrEx>
        <w:tc>
          <w:tcPr>
            <w:gridSpan w:val="2"/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outlineLvl w:val="0"/>
              <w:jc w:val="center"/>
            </w:pPr>
            <w:r>
              <w:rPr>
                <w:position w:val="-66"/>
              </w:rPr>
              <w:drawing>
                <wp:inline distT="0" distB="0" distL="0" distR="0">
                  <wp:extent cx="965200" cy="998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345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Росреестр</w:t>
            </w:r>
          </w:p>
          <w:p>
            <w:pPr>
              <w:pStyle w:val="0"/>
            </w:pPr>
            <w:r>
              <w:rPr>
                <w:sz w:val="24"/>
              </w:rPr>
              <w:t xml:space="preserve">Федеральная служба государственной регистрации, кадастра и картографии</w:t>
            </w:r>
          </w:p>
        </w:tc>
        <w:tc>
          <w:tcPr>
            <w:gridSpan w:val="5"/>
            <w:tcW w:w="844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Использование земельных участков</w:t>
            </w:r>
          </w:p>
        </w:tc>
      </w:tr>
      <w:tr>
        <w:tc>
          <w:tcPr>
            <w:gridSpan w:val="11"/>
            <w:tcW w:w="1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</w:pPr>
            <w:hyperlink w:history="0" r:id="rId37" w:tooltip="Распоряжение Правительства РФ от 24.04.2025 N 1021-р &lt;Об утверждении перечня мероприятий по приведению земельных участков из состава земель населенных пунктов, садовых и огородных земельных участков в состояние, пригодное для их использования в соответствии с целевым назначением и разрешенным использованием&gt; {КонсультантПлюс}">
              <w:r>
                <w:rPr>
                  <w:sz w:val="24"/>
                  <w:color w:val="0000ff"/>
                </w:rPr>
                <w:t xml:space="preserve">Распоряжение</w:t>
              </w:r>
            </w:hyperlink>
            <w:r>
              <w:rPr>
                <w:sz w:val="24"/>
              </w:rPr>
              <w:t xml:space="preserve"> Правительства Российской Федерации от 24.04.2025 N 1021-р "Об утверждении перечня мероприятий по приведению земельных участков из состава земель населенных пунктов, садовых земельных участков и огородных земельных участков в состояние, пригодное для их использования в соответствии с целевым назначением и разрешенным использованием"</w:t>
            </w:r>
          </w:p>
        </w:tc>
      </w:tr>
      <w:tr>
        <w:tc>
          <w:tcPr>
            <w:gridSpan w:val="11"/>
            <w:tcW w:w="1354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(вступило в силу 24.04.2025)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W w:w="3345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Аудитория</w:t>
            </w:r>
          </w:p>
        </w:tc>
        <w:tc>
          <w:tcPr>
            <w:gridSpan w:val="5"/>
            <w:tcW w:w="470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Было</w:t>
            </w:r>
          </w:p>
        </w:tc>
        <w:tc>
          <w:tcPr>
            <w:gridSpan w:val="2"/>
            <w:tcW w:w="549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Стало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W w:w="3345" w:type="dxa"/>
            <w:tcBorders>
              <w:top w:val="single" w:sz="4"/>
              <w:left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position w:val="-73"/>
              </w:rPr>
              <w:drawing>
                <wp:inline distT="0" distB="0" distL="0" distR="0">
                  <wp:extent cx="1725930" cy="10826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4706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Законодательством РФ не определены мероприятия по освоению земельных участков из состава земель населенных пунктов, садовых земельных участков и огородных земельных участков, то есть мероприятия по приведению земельных участков в состояние, пригодное для их использования в соответствии с целевым назначением и разрешенным использованием.</w:t>
            </w:r>
          </w:p>
          <w:p>
            <w:pPr>
              <w:pStyle w:val="0"/>
            </w:pPr>
            <w:r>
              <w:rPr>
                <w:sz w:val="24"/>
              </w:rPr>
              <w:t xml:space="preserve">На проведение таких мероприятий, если они необходимы, Земельным </w:t>
            </w:r>
            <w:hyperlink w:history="0" r:id="rId39" w:tooltip="&quot;Земельный кодекс Российской Федерации&quot; от 25.10.2001 N 136-ФЗ (ред. от 20.03.2025) (с изм. и доп., вступ. в силу с 27.06.2025) {КонсультантПлюс}">
              <w:r>
                <w:rPr>
                  <w:sz w:val="24"/>
                  <w:color w:val="0000ff"/>
                </w:rPr>
                <w:t xml:space="preserve">кодексом</w:t>
              </w:r>
            </w:hyperlink>
            <w:r>
              <w:rPr>
                <w:sz w:val="24"/>
              </w:rPr>
              <w:t xml:space="preserve"> РФ и Федеральным </w:t>
            </w:r>
            <w:hyperlink w:history="0" r:id="rId40" w:tooltip="Федеральный закон от 29.07.2017 N 217-ФЗ (ред. от 20.03.2025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дано три года </w:t>
            </w:r>
            <w:hyperlink w:history="0" w:anchor="P222" w:tooltip="&lt;*&gt; иной срок может быть предусмотрен проектом рекультивации земель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.</w:t>
            </w:r>
          </w:p>
        </w:tc>
        <w:tc>
          <w:tcPr>
            <w:gridSpan w:val="2"/>
            <w:tcW w:w="5498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Для правообладателей земельных участков, расположенных в населенных пунктах, садовых и огородных земельных участков, утвержден перечень мероприятий по освоению, который включает:</w:t>
            </w:r>
          </w:p>
        </w:tc>
      </w:tr>
      <w:tr>
        <w:tc>
          <w:tcPr>
            <w:gridSpan w:val="4"/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549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очистку участков от сорной растительности и отходов;</w:t>
            </w:r>
          </w:p>
          <w:p>
            <w:pPr>
              <w:pStyle w:val="0"/>
            </w:pPr>
            <w:r>
              <w:rPr>
                <w:sz w:val="24"/>
              </w:rPr>
              <w:t xml:space="preserve">- устранение захламления земельных участков;</w:t>
            </w:r>
          </w:p>
          <w:p>
            <w:pPr>
              <w:pStyle w:val="0"/>
            </w:pPr>
            <w:r>
              <w:rPr>
                <w:sz w:val="24"/>
              </w:rPr>
              <w:t xml:space="preserve">- осушение заболоченных и увлажнение иссушенных участков;</w:t>
            </w:r>
          </w:p>
          <w:p>
            <w:pPr>
              <w:pStyle w:val="0"/>
            </w:pPr>
            <w:r>
              <w:rPr>
                <w:sz w:val="24"/>
              </w:rPr>
              <w:t xml:space="preserve">- уплотнение и укрепление грунта;</w:t>
            </w:r>
          </w:p>
          <w:p>
            <w:pPr>
              <w:pStyle w:val="0"/>
            </w:pPr>
            <w:r>
              <w:rPr>
                <w:sz w:val="24"/>
              </w:rPr>
              <w:t xml:space="preserve">- рекультивацию земель.</w:t>
            </w:r>
          </w:p>
        </w:tc>
      </w:tr>
      <w:tr>
        <w:tc>
          <w:tcPr>
            <w:gridSpan w:val="4"/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gridSpan w:val="2"/>
            <w:tcW w:w="5498" w:type="dxa"/>
            <w:tcBorders>
              <w:top w:val="nil"/>
              <w:bottom w:val="single" w:sz="4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Правообладатели земельных участков имеют возможность подготовить земельный участок к использованию по целевому назначению и в соответствии с видом разрешенного использования в установленный законом срок.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gridSpan w:val="5"/>
            <w:tcW w:w="4706" w:type="dxa"/>
            <w:tcBorders>
              <w:top w:val="nil"/>
              <w:bottom w:val="single" w:sz="4"/>
            </w:tcBorders>
          </w:tcPr>
          <w:bookmarkStart w:id="222" w:name="P222"/>
          <w:bookmarkEnd w:id="222"/>
          <w:p>
            <w:pPr>
              <w:pStyle w:val="0"/>
            </w:pPr>
            <w:r>
              <w:rPr>
                <w:sz w:val="24"/>
              </w:rPr>
              <w:t xml:space="preserve">&lt;*&gt; иной срок может быть предусмотрен проектом рекультивации земель</w:t>
            </w:r>
          </w:p>
        </w:tc>
        <w:tc>
          <w:tcPr>
            <w:gridSpan w:val="2"/>
            <w:tcBorders>
              <w:top w:val="nil"/>
              <w:bottom w:val="single" w:sz="4"/>
              <w:right w:val="nil"/>
            </w:tcBorders>
            <w:vMerge w:val="continue"/>
          </w:tcPr>
          <w:p/>
        </w:tc>
      </w:tr>
      <w:tr>
        <w:tc>
          <w:tcPr>
            <w:gridSpan w:val="11"/>
            <w:tcW w:w="1354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W w:w="79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position w:val="-23"/>
              </w:rPr>
              <w:drawing>
                <wp:inline distT="0" distB="0" distL="0" distR="0">
                  <wp:extent cx="425450" cy="4521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928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физические лица</w:t>
            </w:r>
          </w:p>
        </w:tc>
        <w:tc>
          <w:tcPr>
            <w:gridSpan w:val="2"/>
            <w:tcW w:w="96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position w:val="-25"/>
              </w:rPr>
              <w:drawing>
                <wp:inline distT="0" distB="0" distL="0" distR="0">
                  <wp:extent cx="533400" cy="4711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81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профессиональное сообщество</w:t>
            </w:r>
          </w:p>
        </w:tc>
        <w:tc>
          <w:tcPr>
            <w:tcW w:w="90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position w:val="-24"/>
              </w:rPr>
              <w:drawing>
                <wp:inline distT="0" distB="0" distL="0" distR="0">
                  <wp:extent cx="497205" cy="4629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2665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органы власти</w:t>
            </w:r>
          </w:p>
        </w:tc>
        <w:tc>
          <w:tcPr>
            <w:tcW w:w="447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850"/>
        <w:gridCol w:w="1078"/>
        <w:gridCol w:w="623"/>
        <w:gridCol w:w="341"/>
        <w:gridCol w:w="1416"/>
        <w:gridCol w:w="398"/>
        <w:gridCol w:w="907"/>
        <w:gridCol w:w="1644"/>
        <w:gridCol w:w="420"/>
        <w:gridCol w:w="601"/>
        <w:gridCol w:w="1757"/>
        <w:gridCol w:w="2720"/>
      </w:tblGrid>
      <w:tr>
        <w:tblPrEx>
          <w:tblBorders>
            <w:insideV w:val="nil"/>
          </w:tblBorders>
        </w:tblPrEx>
        <w:tc>
          <w:tcPr>
            <w:gridSpan w:val="2"/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position w:val="-66"/>
              </w:rPr>
              <w:drawing>
                <wp:inline distT="0" distB="0" distL="0" distR="0">
                  <wp:extent cx="965200" cy="998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345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Росреестр</w:t>
            </w:r>
          </w:p>
          <w:p>
            <w:pPr>
              <w:pStyle w:val="0"/>
            </w:pPr>
            <w:r>
              <w:rPr>
                <w:sz w:val="24"/>
              </w:rPr>
              <w:t xml:space="preserve">Федеральная служба государственной регистрации, кадастра и картографии</w:t>
            </w:r>
          </w:p>
        </w:tc>
        <w:tc>
          <w:tcPr>
            <w:gridSpan w:val="7"/>
            <w:tcW w:w="844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Использование земельных участков</w:t>
            </w:r>
          </w:p>
        </w:tc>
      </w:tr>
      <w:tr>
        <w:tc>
          <w:tcPr>
            <w:gridSpan w:val="13"/>
            <w:tcW w:w="1354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В официальном тексте документа, видимо, допущена опечатка: имеется в виду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Постановление Правительства РФ N 826 от 31.05.2025, а не от 29.05.2025.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gridSpan w:val="13"/>
            <w:tcW w:w="1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</w:pPr>
            <w:hyperlink w:history="0" r:id="rId41" w:tooltip="Постановление Правительства РФ от 31.05.2025 N 826 &quot;Об установлении признаков неиспользования земельных участков из состава земель населенных пунктов, садовых земельных участков и огородных земельных участков&quot; ------------ Не вступил в силу {КонсультантПлюс}">
              <w:r>
                <w:rPr>
                  <w:sz w:val="24"/>
                  <w:color w:val="0000ff"/>
                </w:rPr>
                <w:t xml:space="preserve">Постановление</w:t>
              </w:r>
            </w:hyperlink>
            <w:r>
              <w:rPr>
                <w:sz w:val="24"/>
              </w:rPr>
              <w:t xml:space="preserve"> Правительства Российской Федерации от 29.05.2025 N 826 "Об установлении признаков неиспользования земельных участков из состава земель населенных пунктов, садовых земельных участков и огородных земельных участков"</w:t>
            </w:r>
          </w:p>
        </w:tc>
      </w:tr>
      <w:tr>
        <w:tc>
          <w:tcPr>
            <w:gridSpan w:val="13"/>
            <w:tcW w:w="1354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(вступает в силу 01.09.2025)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W w:w="3345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Аудитория</w:t>
            </w:r>
          </w:p>
        </w:tc>
        <w:tc>
          <w:tcPr>
            <w:gridSpan w:val="5"/>
            <w:tcW w:w="470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Было</w:t>
            </w:r>
          </w:p>
        </w:tc>
        <w:tc>
          <w:tcPr>
            <w:gridSpan w:val="4"/>
            <w:tcW w:w="549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Стало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W w:w="3345" w:type="dxa"/>
            <w:tcBorders>
              <w:top w:val="single" w:sz="4"/>
              <w:left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position w:val="-73"/>
              </w:rPr>
              <w:drawing>
                <wp:inline distT="0" distB="0" distL="0" distR="0">
                  <wp:extent cx="1725930" cy="10826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4706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Признаки неиспользования земельных участков из состава земель населенных пунктов, садовых и огородных земельных участков в соответствии с установленным целевым назначением и видом разрешенного использования не определены. Правообладатели земельных участков не знают, какие меры необходимо принять, чтобы не допустить нарушение, заключающееся в неиспользовании земельного участка по целевому назначению и в соответствии с видом разрешенного использования.</w:t>
            </w:r>
          </w:p>
        </w:tc>
        <w:tc>
          <w:tcPr>
            <w:gridSpan w:val="4"/>
            <w:tcW w:w="5498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Описаны признаки неиспользования земельных участков, расположенных в населенных пунктах, садовых и огородных земельных участков в зависимости от их правового режима:</w:t>
            </w:r>
          </w:p>
        </w:tc>
      </w:tr>
      <w:tr>
        <w:tc>
          <w:tcPr>
            <w:gridSpan w:val="4"/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gridSpan w:val="3"/>
            <w:tcW w:w="2778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Для земельных участков в населенных пунктах, предназначенных для строительства</w:t>
            </w:r>
          </w:p>
        </w:tc>
        <w:tc>
          <w:tcPr>
            <w:tcW w:w="2720" w:type="dxa"/>
            <w:tcBorders>
              <w:top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Для садовых, огородных, приусадебных земельных участков и земельных участков, не предназначенных для строительства и эксплуатации зданий, сооружений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gridSpan w:val="3"/>
            <w:tcW w:w="277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отсутствие построенного и оформленного здания, сооружения в течение 5 лет </w:t>
            </w:r>
            <w:hyperlink w:history="0" w:anchor="P256" w:tooltip="&lt;*&gt; иной срок строительства может быть предусмотрен разрешением на строительство, решением о КРТ и (или) договором о КРТ; планом-графиком реализации мероприятий по развитию инфраструктуры ТОР или планом-графиком реализации инвестиционного проекта на ТОР;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  <w:t xml:space="preserve">за исключением предназначенных для индивидуального жилищного строительства, для которых такой срок - 7 лет.</w:t>
            </w:r>
          </w:p>
        </w:tc>
        <w:tc>
          <w:tcPr>
            <w:tcW w:w="2720" w:type="dxa"/>
            <w:tcBorders>
              <w:top w:val="single" w:sz="4"/>
              <w:bottom w:val="single" w:sz="4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- зарастание более 50% площади земельного участка сорными растениями высотой более 1 метра и (или) деревьями и кустарниками (за исключением деревьев и иных насаждений, являющихся элементами благоустройства и озеленения) при условии невыполнения работ по освобождению от них земельного участка в течение года.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gridSpan w:val="3"/>
            <w:tcW w:w="277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наличие зданий и строений с разрушенными крышей, стенами, без окон или стекол на окнах.</w:t>
            </w:r>
          </w:p>
        </w:tc>
        <w:tc>
          <w:tcPr>
            <w:tcBorders>
              <w:top w:val="single" w:sz="4"/>
              <w:bottom w:val="single" w:sz="4"/>
              <w:right w:val="nil"/>
            </w:tcBorders>
            <w:vMerge w:val="continue"/>
          </w:tcPr>
          <w:p/>
        </w:tc>
      </w:tr>
      <w:tr>
        <w:tc>
          <w:tcPr>
            <w:gridSpan w:val="4"/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gridSpan w:val="4"/>
            <w:tcW w:w="5498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Для всех земельных участков в границах населенных пунктов, садовых и огородных участков:</w:t>
            </w:r>
          </w:p>
        </w:tc>
      </w:tr>
      <w:tr>
        <w:tc>
          <w:tcPr>
            <w:gridSpan w:val="4"/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20" w:type="dxa"/>
            <w:tcBorders>
              <w:top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</w:t>
            </w:r>
          </w:p>
        </w:tc>
        <w:tc>
          <w:tcPr>
            <w:gridSpan w:val="3"/>
            <w:tcW w:w="507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захламление более 50% площади земельного участка предметами, не связанными с его использованием по целевому назначению, загрязнение указанной площади отходами производства и потребления - при условии невыполнения работ по освобождению земельного участка в течение года.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gridSpan w:val="4"/>
            <w:tcW w:w="5498" w:type="dxa"/>
            <w:tcBorders>
              <w:top w:val="single" w:sz="4"/>
              <w:bottom w:val="single" w:sz="4"/>
              <w:right w:val="nil"/>
            </w:tcBorders>
          </w:tcPr>
          <w:bookmarkStart w:id="256" w:name="P256"/>
          <w:bookmarkEnd w:id="256"/>
          <w:p>
            <w:pPr>
              <w:pStyle w:val="0"/>
            </w:pPr>
            <w:r>
              <w:rPr>
                <w:sz w:val="24"/>
              </w:rPr>
              <w:t xml:space="preserve">&lt;*&gt; иной срок строительства может быть предусмотрен разрешением на строительство, решением о КРТ и (или) договором о КРТ; планом-графиком реализации мероприятий по развитию инфраструктуры ТОР или планом-графиком реализации инвестиционного проекта на ТОР;</w:t>
            </w:r>
          </w:p>
          <w:p>
            <w:pPr>
              <w:pStyle w:val="0"/>
            </w:pPr>
            <w:r>
              <w:rPr>
                <w:sz w:val="24"/>
              </w:rPr>
              <w:t xml:space="preserve">планом-графиком, восстановления проблемных объектов; судебным актом</w:t>
            </w:r>
          </w:p>
        </w:tc>
      </w:tr>
      <w:tr>
        <w:tc>
          <w:tcPr>
            <w:gridSpan w:val="13"/>
            <w:tcW w:w="1354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W w:w="79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position w:val="-23"/>
              </w:rPr>
              <w:drawing>
                <wp:inline distT="0" distB="0" distL="0" distR="0">
                  <wp:extent cx="425450" cy="4521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928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физические лица</w:t>
            </w:r>
          </w:p>
        </w:tc>
        <w:tc>
          <w:tcPr>
            <w:gridSpan w:val="2"/>
            <w:tcW w:w="96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position w:val="-25"/>
              </w:rPr>
              <w:drawing>
                <wp:inline distT="0" distB="0" distL="0" distR="0">
                  <wp:extent cx="533400" cy="4711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81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профессиональное сообщество</w:t>
            </w:r>
          </w:p>
        </w:tc>
        <w:tc>
          <w:tcPr>
            <w:tcW w:w="907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position w:val="-24"/>
              </w:rPr>
              <w:drawing>
                <wp:inline distT="0" distB="0" distL="0" distR="0">
                  <wp:extent cx="497205" cy="4629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2665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органы власти</w:t>
            </w:r>
          </w:p>
        </w:tc>
        <w:tc>
          <w:tcPr>
            <w:gridSpan w:val="2"/>
            <w:tcW w:w="447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850"/>
        <w:gridCol w:w="1078"/>
        <w:gridCol w:w="623"/>
        <w:gridCol w:w="341"/>
        <w:gridCol w:w="1416"/>
        <w:gridCol w:w="398"/>
        <w:gridCol w:w="907"/>
        <w:gridCol w:w="1644"/>
        <w:gridCol w:w="1021"/>
        <w:gridCol w:w="4477"/>
      </w:tblGrid>
      <w:tr>
        <w:tc>
          <w:tcPr>
            <w:gridSpan w:val="2"/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center"/>
            </w:pPr>
            <w:r>
              <w:rPr>
                <w:position w:val="-66"/>
              </w:rPr>
              <w:drawing>
                <wp:inline distT="0" distB="0" distL="0" distR="0">
                  <wp:extent cx="965200" cy="998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Росреестр</w:t>
            </w:r>
          </w:p>
          <w:p>
            <w:pPr>
              <w:pStyle w:val="0"/>
            </w:pPr>
            <w:r>
              <w:rPr>
                <w:sz w:val="24"/>
              </w:rPr>
              <w:t xml:space="preserve">Федеральная служба государственной регистрации, кадастра и картографии</w:t>
            </w:r>
          </w:p>
        </w:tc>
        <w:tc>
          <w:tcPr>
            <w:gridSpan w:val="5"/>
            <w:tcW w:w="844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Особенности управления и распоряжения отдельными объектами имущества</w:t>
            </w:r>
          </w:p>
        </w:tc>
      </w:tr>
      <w:tr>
        <w:tc>
          <w:tcPr>
            <w:gridSpan w:val="11"/>
            <w:tcW w:w="1354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</w:pPr>
            <w:hyperlink w:history="0" r:id="rId42" w:tooltip="Постановление Правительства РФ от 30.04.2025 N 594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Постановление</w:t>
              </w:r>
            </w:hyperlink>
            <w:r>
              <w:rPr>
                <w:sz w:val="24"/>
              </w:rPr>
              <w:t xml:space="preserve"> Правительства Российской Федерации от 30.04.2025 N 594 "О внесении изменений в некоторые акты Правительства Российской Федерации"</w:t>
            </w:r>
          </w:p>
        </w:tc>
      </w:tr>
      <w:tr>
        <w:tc>
          <w:tcPr>
            <w:gridSpan w:val="11"/>
            <w:tcW w:w="1354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(вступило в силу 25.02.2025)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4"/>
            <w:tcW w:w="3345" w:type="dxa"/>
            <w:vAlign w:val="center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Аудитория</w:t>
            </w:r>
          </w:p>
        </w:tc>
        <w:tc>
          <w:tcPr>
            <w:gridSpan w:val="5"/>
            <w:tcW w:w="4706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Было</w:t>
            </w:r>
          </w:p>
        </w:tc>
        <w:tc>
          <w:tcPr>
            <w:gridSpan w:val="2"/>
            <w:tcW w:w="5498" w:type="dxa"/>
            <w:vAlign w:val="center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Стало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4"/>
            <w:tcW w:w="3345" w:type="dxa"/>
            <w:vAlign w:val="center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position w:val="-36"/>
              </w:rPr>
              <w:drawing>
                <wp:inline distT="0" distB="0" distL="0" distR="0">
                  <wp:extent cx="1806575" cy="62166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470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 территории Донецкой и Луганской народных республик, Запорожской и Херсонской областей арендная плата в отношении находящихся в федеральной собственности и предоставленных в аренду земельных участков под объектами, переданными организациям топливно-энергетического комплекса по договорам безвозмездного пользования, не установлена.</w:t>
            </w:r>
          </w:p>
        </w:tc>
        <w:tc>
          <w:tcPr>
            <w:gridSpan w:val="2"/>
            <w:tcW w:w="549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 территории Донецкой и Луганской народных республик, Запорожской и Херсонской областей установлена арендная плата в отношении находящихся в федеральной собственности и предоставленных в аренду земельных участков под объектами, переданными организациям топливно-энергетического комплекса по договорам безвозмездного пользования, в размере 1 рубль в год за земельный участок до даты внесения сведений о кадастровой стоимости такого земельного участка в ЕГРН, но не позднее 1 января 2027 г.</w:t>
            </w:r>
          </w:p>
        </w:tc>
      </w:tr>
      <w:tr>
        <w:tc>
          <w:tcPr>
            <w:gridSpan w:val="11"/>
            <w:tcW w:w="1354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3"/>
              </w:rPr>
              <w:drawing>
                <wp:inline distT="0" distB="0" distL="0" distR="0">
                  <wp:extent cx="425450" cy="4521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9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физические лица</w:t>
            </w:r>
          </w:p>
        </w:tc>
        <w:tc>
          <w:tcPr>
            <w:gridSpan w:val="2"/>
            <w:tcW w:w="96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5"/>
              </w:rPr>
              <w:drawing>
                <wp:inline distT="0" distB="0" distL="0" distR="0">
                  <wp:extent cx="533400" cy="4711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профессиональное сообщество</w:t>
            </w:r>
          </w:p>
        </w:tc>
        <w:tc>
          <w:tcPr>
            <w:tcW w:w="90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4"/>
              </w:rPr>
              <w:drawing>
                <wp:inline distT="0" distB="0" distL="0" distR="0">
                  <wp:extent cx="497205" cy="4629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266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органы власти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850"/>
        <w:gridCol w:w="1078"/>
        <w:gridCol w:w="623"/>
        <w:gridCol w:w="341"/>
        <w:gridCol w:w="1416"/>
        <w:gridCol w:w="398"/>
        <w:gridCol w:w="907"/>
        <w:gridCol w:w="1644"/>
        <w:gridCol w:w="1021"/>
        <w:gridCol w:w="4477"/>
      </w:tblGrid>
      <w:tr>
        <w:tc>
          <w:tcPr>
            <w:gridSpan w:val="2"/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center"/>
            </w:pPr>
            <w:r>
              <w:rPr>
                <w:position w:val="-66"/>
              </w:rPr>
              <w:drawing>
                <wp:inline distT="0" distB="0" distL="0" distR="0">
                  <wp:extent cx="965200" cy="998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Росреестр</w:t>
            </w:r>
          </w:p>
          <w:p>
            <w:pPr>
              <w:pStyle w:val="0"/>
            </w:pPr>
            <w:r>
              <w:rPr>
                <w:sz w:val="24"/>
              </w:rPr>
              <w:t xml:space="preserve">Федеральная служба государственной регистрации, кадастра и картографии</w:t>
            </w:r>
          </w:p>
        </w:tc>
        <w:tc>
          <w:tcPr>
            <w:gridSpan w:val="5"/>
            <w:tcW w:w="844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Национальная система пространственных данных</w:t>
            </w:r>
          </w:p>
        </w:tc>
      </w:tr>
      <w:tr>
        <w:tc>
          <w:tcPr>
            <w:gridSpan w:val="11"/>
            <w:tcW w:w="1354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</w:pPr>
            <w:hyperlink w:history="0" r:id="rId44" w:tooltip="Постановление Правительства РФ от 30.05.2025 N 791 &quot;О внесении изменений в постановление Правительства Российской Федерации от 7 июня 2022 г. N 1040&quot; {КонсультантПлюс}">
              <w:r>
                <w:rPr>
                  <w:sz w:val="24"/>
                  <w:color w:val="0000ff"/>
                </w:rPr>
                <w:t xml:space="preserve">Постановление</w:t>
              </w:r>
            </w:hyperlink>
            <w:r>
              <w:rPr>
                <w:sz w:val="24"/>
              </w:rPr>
              <w:t xml:space="preserve"> Правительства Российской Федерации от 30.05.2025 N 791 "О внесении изменений в постановление Правительства Российской Федерации от 7 июня 2022 г. N 1040"</w:t>
            </w:r>
          </w:p>
        </w:tc>
      </w:tr>
      <w:tr>
        <w:tc>
          <w:tcPr>
            <w:gridSpan w:val="11"/>
            <w:tcW w:w="13549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(вступило в силу 10.06.2025)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4"/>
            <w:tcW w:w="3345" w:type="dxa"/>
            <w:vAlign w:val="center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Аудитория</w:t>
            </w:r>
          </w:p>
        </w:tc>
        <w:tc>
          <w:tcPr>
            <w:gridSpan w:val="5"/>
            <w:tcW w:w="4706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Было</w:t>
            </w:r>
          </w:p>
        </w:tc>
        <w:tc>
          <w:tcPr>
            <w:gridSpan w:val="2"/>
            <w:tcW w:w="5498" w:type="dxa"/>
            <w:vAlign w:val="center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Стало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4"/>
            <w:tcW w:w="3345" w:type="dxa"/>
            <w:tcBorders>
              <w:top w:val="single" w:sz="4"/>
              <w:left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position w:val="-73"/>
              </w:rPr>
              <w:drawing>
                <wp:inline distT="0" distB="0" distL="0" distR="0">
                  <wp:extent cx="1725930" cy="10826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4706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Возможность и порядок использования федеральной государственной географической информационной системы "Единая цифровая платформа "Национальная система пространственных данных" в целях предоставления государственных и муниципальных услуг не определены.</w:t>
            </w:r>
          </w:p>
        </w:tc>
        <w:tc>
          <w:tcPr>
            <w:gridSpan w:val="2"/>
            <w:tcW w:w="5498" w:type="dxa"/>
            <w:vAlign w:val="bottom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Предусмотрен перечень из 123 государственных и муниципальных услуг, при предоставлении которых могут использоваться пространственные данные и сведения, содержащиеся во ФГИС "ЕЦП НСПД", например:</w:t>
            </w:r>
          </w:p>
        </w:tc>
      </w:tr>
      <w:tr>
        <w:tblPrEx>
          <w:tblBorders>
            <w:insideV w:val="single" w:sz="4"/>
          </w:tblBorders>
        </w:tblPrEx>
        <w:tc>
          <w:tcPr>
            <w:gridSpan w:val="4"/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gridSpan w:val="2"/>
            <w:tcW w:w="5498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государственный кадастровый учет недвижимого имущества и (или) государственная регистрация прав на недвижимое имущество</w:t>
            </w:r>
          </w:p>
          <w:p>
            <w:pPr>
              <w:pStyle w:val="0"/>
            </w:pPr>
            <w:r>
              <w:rPr>
                <w:sz w:val="24"/>
              </w:rPr>
              <w:t xml:space="preserve">- рассмотрение ходатайств о переводе земель из одной категории в другую, ходатайств о переводе земельных участков из состава земель одной категории в другую</w:t>
            </w:r>
          </w:p>
          <w:p>
            <w:pPr>
              <w:pStyle w:val="0"/>
            </w:pPr>
            <w:r>
              <w:rPr>
                <w:sz w:val="24"/>
              </w:rPr>
              <w:t xml:space="preserve">- предоставление лицензии на пользование недрами</w:t>
            </w:r>
          </w:p>
          <w:p>
            <w:pPr>
              <w:pStyle w:val="0"/>
            </w:pPr>
            <w:r>
              <w:rPr>
                <w:sz w:val="24"/>
              </w:rPr>
              <w:t xml:space="preserve">- 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</w:t>
            </w:r>
          </w:p>
          <w:p>
            <w:pPr>
              <w:pStyle w:val="0"/>
            </w:pPr>
            <w:r>
              <w:rPr>
                <w:sz w:val="24"/>
              </w:rPr>
              <w:t xml:space="preserve">- предоставление сведений из государственного реестра земель сельскохозяйственного назначения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- выдача градостроительного плана земельного участка</w:t>
            </w:r>
          </w:p>
          <w:p>
            <w:pPr>
              <w:pStyle w:val="0"/>
            </w:pPr>
            <w:r>
              <w:rPr>
                <w:sz w:val="24"/>
              </w:rPr>
              <w:t xml:space="preserve">- принятие решения о признании садового дома жилым домом и жилого дома садовым домом и другие.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4"/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gridSpan w:val="5"/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gridSpan w:val="2"/>
            <w:tcW w:w="5498" w:type="dxa"/>
            <w:tcBorders>
              <w:top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Определен порядок использования ФГИС "ЕЦП "НСПД" в целях предоставления государственных и муниципальных услуг, включая этапы внедрения системы в субъектах РФ, виды электронных сервисов и порядок их использования.</w:t>
            </w:r>
          </w:p>
        </w:tc>
      </w:tr>
      <w:tr>
        <w:tc>
          <w:tcPr>
            <w:gridSpan w:val="11"/>
            <w:tcW w:w="1354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3"/>
              </w:rPr>
              <w:drawing>
                <wp:inline distT="0" distB="0" distL="0" distR="0">
                  <wp:extent cx="425450" cy="4521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9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физические лица</w:t>
            </w:r>
          </w:p>
        </w:tc>
        <w:tc>
          <w:tcPr>
            <w:gridSpan w:val="2"/>
            <w:tcW w:w="96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5"/>
              </w:rPr>
              <w:drawing>
                <wp:inline distT="0" distB="0" distL="0" distR="0">
                  <wp:extent cx="533400" cy="4711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профессиональное сообщество</w:t>
            </w:r>
          </w:p>
        </w:tc>
        <w:tc>
          <w:tcPr>
            <w:tcW w:w="90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24"/>
              </w:rPr>
              <w:drawing>
                <wp:inline distT="0" distB="0" distL="0" distR="0">
                  <wp:extent cx="497205" cy="4629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266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органы власти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458"/>
        <w:gridCol w:w="8447"/>
      </w:tblGrid>
      <w:t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6"/>
              </w:rPr>
              <w:drawing>
                <wp:inline distT="0" distB="0" distL="0" distR="0">
                  <wp:extent cx="965200" cy="998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Росреестр</w:t>
            </w:r>
          </w:p>
          <w:p>
            <w:pPr>
              <w:pStyle w:val="0"/>
            </w:pPr>
            <w:r>
              <w:rPr>
                <w:sz w:val="24"/>
              </w:rPr>
              <w:t xml:space="preserve">Федеральная служба государственной регистрации, кадастра и картографии</w:t>
            </w:r>
          </w:p>
        </w:tc>
        <w:tc>
          <w:tcPr>
            <w:tcW w:w="8447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1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301"/>
              </w:rPr>
              <w:drawing>
                <wp:inline distT="0" distB="0" distL="0" distR="0">
                  <wp:extent cx="3188970" cy="39865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970" cy="398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&lt;Информация&gt; Росреестра</w:t>
            <w:br/>
            <w:t>"Дайджест законодательных изменений в сфере земли и недвижимости. II квартал 2025"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image" Target="media/image2.png"/>
	<Relationship Id="rId8" Type="http://schemas.openxmlformats.org/officeDocument/2006/relationships/hyperlink" Target="https://login.consultant.ru/link/?req=doc&amp;base=LAW&amp;n=507274&amp;date=21.07.2025" TargetMode = "External"/>
	<Relationship Id="rId9" Type="http://schemas.openxmlformats.org/officeDocument/2006/relationships/image" Target="media/image3.png"/>
	<Relationship Id="rId10" Type="http://schemas.openxmlformats.org/officeDocument/2006/relationships/image" Target="media/image4.png"/>
	<Relationship Id="rId11" Type="http://schemas.openxmlformats.org/officeDocument/2006/relationships/image" Target="media/image5.png"/>
	<Relationship Id="rId12" Type="http://schemas.openxmlformats.org/officeDocument/2006/relationships/image" Target="media/image6.png"/>
	<Relationship Id="rId13" Type="http://schemas.openxmlformats.org/officeDocument/2006/relationships/hyperlink" Target="https://login.consultant.ru/link/?req=doc&amp;base=LAW&amp;n=503833&amp;date=21.07.2025" TargetMode = "External"/>
	<Relationship Id="rId14" Type="http://schemas.openxmlformats.org/officeDocument/2006/relationships/image" Target="media/image7.png"/>
	<Relationship Id="rId15" Type="http://schemas.openxmlformats.org/officeDocument/2006/relationships/hyperlink" Target="https://login.consultant.ru/link/?req=doc&amp;base=LAW&amp;n=502324&amp;date=21.07.2025" TargetMode = "External"/>
	<Relationship Id="rId16" Type="http://schemas.openxmlformats.org/officeDocument/2006/relationships/hyperlink" Target="https://login.consultant.ru/link/?req=doc&amp;base=LAW&amp;n=503836&amp;date=21.07.2025" TargetMode = "External"/>
	<Relationship Id="rId17" Type="http://schemas.openxmlformats.org/officeDocument/2006/relationships/hyperlink" Target="https://login.consultant.ru/link/?req=doc&amp;base=LAW&amp;n=182509&amp;date=21.07.2025" TargetMode = "External"/>
	<Relationship Id="rId18" Type="http://schemas.openxmlformats.org/officeDocument/2006/relationships/hyperlink" Target="https://login.consultant.ru/link/?req=doc&amp;base=LAW&amp;n=494630&amp;date=21.07.2025" TargetMode = "External"/>
	<Relationship Id="rId19" Type="http://schemas.openxmlformats.org/officeDocument/2006/relationships/hyperlink" Target="https://login.consultant.ru/link/?req=doc&amp;base=LAW&amp;n=489272&amp;date=21.07.2025" TargetMode = "External"/>
	<Relationship Id="rId20" Type="http://schemas.openxmlformats.org/officeDocument/2006/relationships/hyperlink" Target="https://login.consultant.ru/link/?req=doc&amp;base=LAW&amp;n=503836&amp;date=21.07.2025" TargetMode = "External"/>
	<Relationship Id="rId21" Type="http://schemas.openxmlformats.org/officeDocument/2006/relationships/hyperlink" Target="https://login.consultant.ru/link/?req=doc&amp;base=LAW&amp;n=494630&amp;date=21.07.2025" TargetMode = "External"/>
	<Relationship Id="rId22" Type="http://schemas.openxmlformats.org/officeDocument/2006/relationships/hyperlink" Target="https://login.consultant.ru/link/?req=doc&amp;base=LAW&amp;n=503752&amp;date=21.07.2025" TargetMode = "External"/>
	<Relationship Id="rId23" Type="http://schemas.openxmlformats.org/officeDocument/2006/relationships/image" Target="media/image8.png"/>
	<Relationship Id="rId24" Type="http://schemas.openxmlformats.org/officeDocument/2006/relationships/hyperlink" Target="https://login.consultant.ru/link/?req=doc&amp;base=LAW&amp;n=507533&amp;date=21.07.2025" TargetMode = "External"/>
	<Relationship Id="rId25" Type="http://schemas.openxmlformats.org/officeDocument/2006/relationships/image" Target="media/image9.png"/>
	<Relationship Id="rId26" Type="http://schemas.openxmlformats.org/officeDocument/2006/relationships/hyperlink" Target="https://login.consultant.ru/link/?req=doc&amp;base=LAW&amp;n=491324&amp;date=21.07.2025" TargetMode = "External"/>
	<Relationship Id="rId27" Type="http://schemas.openxmlformats.org/officeDocument/2006/relationships/hyperlink" Target="https://login.consultant.ru/link/?req=doc&amp;base=LAW&amp;n=494363&amp;date=21.07.2025" TargetMode = "External"/>
	<Relationship Id="rId28" Type="http://schemas.openxmlformats.org/officeDocument/2006/relationships/hyperlink" Target="https://login.consultant.ru/link/?req=doc&amp;base=LAW&amp;n=494814&amp;date=21.07.2025" TargetMode = "External"/>
	<Relationship Id="rId29" Type="http://schemas.openxmlformats.org/officeDocument/2006/relationships/hyperlink" Target="https://login.consultant.ru/link/?req=doc&amp;base=LAW&amp;n=504656&amp;date=21.07.2025" TargetMode = "External"/>
	<Relationship Id="rId30" Type="http://schemas.openxmlformats.org/officeDocument/2006/relationships/hyperlink" Target="https://login.consultant.ru/link/?req=doc&amp;base=LAW&amp;n=504722&amp;date=21.07.2025&amp;dst=100010&amp;field=134" TargetMode = "External"/>
	<Relationship Id="rId31" Type="http://schemas.openxmlformats.org/officeDocument/2006/relationships/hyperlink" Target="https://login.consultant.ru/link/?req=doc&amp;base=LAW&amp;n=480012&amp;date=21.07.2025" TargetMode = "External"/>
	<Relationship Id="rId32" Type="http://schemas.openxmlformats.org/officeDocument/2006/relationships/hyperlink" Target="https://login.consultant.ru/link/?req=doc&amp;base=LAW&amp;n=504722&amp;date=21.07.2025&amp;dst=100010&amp;field=134" TargetMode = "External"/>
	<Relationship Id="rId33" Type="http://schemas.openxmlformats.org/officeDocument/2006/relationships/hyperlink" Target="https://login.consultant.ru/link/?req=doc&amp;base=LAW&amp;n=480012&amp;date=21.07.2025" TargetMode = "External"/>
	<Relationship Id="rId34" Type="http://schemas.openxmlformats.org/officeDocument/2006/relationships/hyperlink" Target="https://login.consultant.ru/link/?req=doc&amp;base=LAW&amp;n=480012&amp;date=21.07.2025" TargetMode = "External"/>
	<Relationship Id="rId35" Type="http://schemas.openxmlformats.org/officeDocument/2006/relationships/hyperlink" Target="https://login.consultant.ru/link/?req=doc&amp;base=LAW&amp;n=504722&amp;date=21.07.2025&amp;dst=100010&amp;field=134" TargetMode = "External"/>
	<Relationship Id="rId36" Type="http://schemas.openxmlformats.org/officeDocument/2006/relationships/hyperlink" Target="https://login.consultant.ru/link/?req=doc&amp;base=LAW&amp;n=504722&amp;date=21.07.2025&amp;dst=100010&amp;field=134" TargetMode = "External"/>
	<Relationship Id="rId37" Type="http://schemas.openxmlformats.org/officeDocument/2006/relationships/hyperlink" Target="https://login.consultant.ru/link/?req=doc&amp;base=LAW&amp;n=504102&amp;date=21.07.2025" TargetMode = "External"/>
	<Relationship Id="rId38" Type="http://schemas.openxmlformats.org/officeDocument/2006/relationships/image" Target="media/image10.png"/>
	<Relationship Id="rId39" Type="http://schemas.openxmlformats.org/officeDocument/2006/relationships/hyperlink" Target="https://login.consultant.ru/link/?req=doc&amp;base=LAW&amp;n=495301&amp;date=21.07.2025" TargetMode = "External"/>
	<Relationship Id="rId40" Type="http://schemas.openxmlformats.org/officeDocument/2006/relationships/hyperlink" Target="https://login.consultant.ru/link/?req=doc&amp;base=LAW&amp;n=501423&amp;date=21.07.2025" TargetMode = "External"/>
	<Relationship Id="rId41" Type="http://schemas.openxmlformats.org/officeDocument/2006/relationships/hyperlink" Target="https://login.consultant.ru/link/?req=doc&amp;base=LAW&amp;n=506947&amp;date=21.07.2025" TargetMode = "External"/>
	<Relationship Id="rId42" Type="http://schemas.openxmlformats.org/officeDocument/2006/relationships/hyperlink" Target="https://login.consultant.ru/link/?req=doc&amp;base=LAW&amp;n=504552&amp;date=21.07.2025" TargetMode = "External"/>
	<Relationship Id="rId43" Type="http://schemas.openxmlformats.org/officeDocument/2006/relationships/image" Target="media/image11.png"/>
	<Relationship Id="rId44" Type="http://schemas.openxmlformats.org/officeDocument/2006/relationships/hyperlink" Target="https://login.consultant.ru/link/?req=doc&amp;base=LAW&amp;n=506953&amp;date=21.07.2025" TargetMode = "External"/>
	<Relationship Id="rId45" Type="http://schemas.openxmlformats.org/officeDocument/2006/relationships/image" Target="media/image12.png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&lt;Информация&gt; Росреестра
"Дайджест законодательных изменений в сфере земли и недвижимости. II квартал 2025"</dc:title>
  <dcterms:created xsi:type="dcterms:W3CDTF">2025-07-21T07:41:46Z</dcterms:created>
</cp:coreProperties>
</file>