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Росреестра от 01.07.2025 N П/0235/25</w:t>
              <w:br/>
              <w:t xml:space="preserve">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</w:t>
              <w:br/>
              <w:t xml:space="preserve">(Зарегистрировано в Минюсте России 30.09.2025 N 83698)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сентября 2025 г. N 83698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 июля 2025 г. N П/0235/25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ИЗВЕЩЕНИЯ</w:t>
      </w:r>
    </w:p>
    <w:p>
      <w:pPr>
        <w:pStyle w:val="2"/>
        <w:jc w:val="center"/>
      </w:pPr>
      <w:r>
        <w:rPr>
          <w:sz w:val="24"/>
        </w:rPr>
        <w:t xml:space="preserve">О НАЧАЛЕ ВЫПОЛНЕНИЯ КОМПЛЕКСНЫХ КАДАСТРОВЫХ РАБОТ</w:t>
      </w:r>
    </w:p>
    <w:p>
      <w:pPr>
        <w:pStyle w:val="2"/>
        <w:jc w:val="center"/>
      </w:pPr>
      <w:r>
        <w:rPr>
          <w:sz w:val="24"/>
        </w:rPr>
        <w:t xml:space="preserve">И ПРИМЕРНОЙ ФОРМЫ И СОДЕРЖАНИЯ ИЗВЕЩЕНИЯ О ПРОВЕДЕНИИ</w:t>
      </w:r>
    </w:p>
    <w:p>
      <w:pPr>
        <w:pStyle w:val="2"/>
        <w:jc w:val="center"/>
      </w:pPr>
      <w:r>
        <w:rPr>
          <w:sz w:val="24"/>
        </w:rPr>
        <w:t xml:space="preserve">ЗАСЕДАНИЯ СОГЛАСИТЕЛЬНОЙ КОМИССИИ ПО ВОПРОСУ СОГЛАСОВАНИЯ</w:t>
      </w:r>
    </w:p>
    <w:p>
      <w:pPr>
        <w:pStyle w:val="2"/>
        <w:jc w:val="center"/>
      </w:pPr>
      <w:r>
        <w:rPr>
          <w:sz w:val="24"/>
        </w:rPr>
        <w:t xml:space="preserve">МЕСТОПОЛОЖЕНИЯ ГРАНИЦ ЗЕМЕЛЬНЫХ УЧАСТКОВ ПРИ ВЫПОЛНЕНИИ</w:t>
      </w:r>
    </w:p>
    <w:p>
      <w:pPr>
        <w:pStyle w:val="2"/>
        <w:jc w:val="center"/>
      </w:pPr>
      <w:r>
        <w:rPr>
          <w:sz w:val="24"/>
        </w:rPr>
        <w:t xml:space="preserve">КОМПЛЕКСНЫХ КАДАСТРОВЫХ РАБОТ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42.7</w:t>
        </w:r>
      </w:hyperlink>
      <w:r>
        <w:rPr>
          <w:sz w:val="24"/>
        </w:rPr>
        <w:t xml:space="preserve">, </w:t>
      </w:r>
      <w:hyperlink w:history="0" r:id="rId8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частью 8 статьи 42.10</w:t>
        </w:r>
      </w:hyperlink>
      <w:r>
        <w:rPr>
          <w:sz w:val="24"/>
        </w:rPr>
        <w:t xml:space="preserve"> Федерального закона от 24 июля 2007 г. N 221-ФЗ "О кадастровой деятельности", </w:t>
      </w:r>
      <w:hyperlink w:history="0" r:id="rId9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абзацем первым пункта 1</w:t>
        </w:r>
      </w:hyperlink>
      <w:r>
        <w:rPr>
          <w:sz w:val="24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51" w:tooltip="ИЗВЕЩЕНИЕ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извещения о начале выполнения комплексных кадастровых работ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примерную </w:t>
      </w:r>
      <w:hyperlink w:history="0" w:anchor="P167" w:tooltip="ИЗВЕЩЕНИЕ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согласно приложению N 2 к настоящему приказу;</w:t>
      </w:r>
    </w:p>
    <w:p>
      <w:pPr>
        <w:pStyle w:val="0"/>
        <w:spacing w:before="240" w:line-rule="auto"/>
        <w:ind w:firstLine="540"/>
        <w:jc w:val="both"/>
      </w:pPr>
      <w:hyperlink w:history="0" w:anchor="P243" w:tooltip="СОДЕРЖАНИЕ">
        <w:r>
          <w:rPr>
            <w:sz w:val="24"/>
            <w:color w:val="0000ff"/>
          </w:rPr>
          <w:t xml:space="preserve">содержание</w:t>
        </w:r>
      </w:hyperlink>
      <w:r>
        <w:rPr>
          <w:sz w:val="24"/>
        </w:rPr>
        <w:t xml:space="preserve">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согласно приложению N 3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со дня признания утратившим силу </w:t>
      </w:r>
      <w:hyperlink w:history="0" r:id="rId10" w:tooltip="Приказ Минэкономразвития России от 23.04.2015 N 254 (ред. от 25.09.2019) &quot;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&quot; (Зарегистрировано в Минюсте России 03.07.2015 N 3789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экономического развития Российской Федерации от 23 апреля 2015 г. N 254 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 (зарегистрирован Министерством юстиции Российской Федерации 3 июля 2015 г., регистрационный N 37894) с изменениями, внесенными приказами Министерства экономического развития Российской Федерации от 9 августа 2018 г. N 418 (зарегистрирован Министерством юстиции Российской Федерации 8 октября 2018 г., регистрационный N 52351), от 25 сентября 2019 г. N 593 (зарегистрирован Министерством юстиции Российской Федерации 6 февраля 2020 г., регистрационный N 57445).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О.А.СКУФИНСКИЙ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государственной регистрации,</w:t>
      </w:r>
    </w:p>
    <w:p>
      <w:pPr>
        <w:pStyle w:val="0"/>
        <w:jc w:val="right"/>
      </w:pPr>
      <w:r>
        <w:rPr>
          <w:sz w:val="24"/>
        </w:rPr>
        <w:t xml:space="preserve">кадастра и картографии</w:t>
      </w:r>
    </w:p>
    <w:p>
      <w:pPr>
        <w:pStyle w:val="0"/>
        <w:jc w:val="right"/>
      </w:pPr>
      <w:r>
        <w:rPr>
          <w:sz w:val="24"/>
        </w:rPr>
        <w:t xml:space="preserve">от 1 июля 2025 г. N П/0235/25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85"/>
        <w:gridCol w:w="735"/>
        <w:gridCol w:w="2191"/>
        <w:gridCol w:w="3157"/>
      </w:tblGrid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Кому:</w:t>
            </w:r>
          </w:p>
        </w:tc>
        <w:tc>
          <w:tcPr>
            <w:gridSpan w:val="2"/>
            <w:tcW w:w="53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6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(фамилия, имя, отчество (при наличии) физического лица, в том числе индивидуального предпринимателя; полное и (в случае, если имеется) сокращенное наименования юридического лица - правообладателя объекта недвижимости, являющегося объектом комплексных кадастровых работ; реквизит включается в форму в случае направления настоящего извещения по адресу электронной почты </w:t>
            </w:r>
            <w:hyperlink w:history="0" w:anchor="P131" w:tooltip="&lt;1&gt; Часть 2 статьи 42.7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92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почты: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1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 включается в форму в случае направления настоящего извещения по адресу электронной почты </w:t>
            </w:r>
            <w:hyperlink w:history="0" w:anchor="P131" w:tooltip="&lt;1&gt; Часть 2 статьи 42.7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0"/>
        <w:gridCol w:w="340"/>
        <w:gridCol w:w="316"/>
        <w:gridCol w:w="1234"/>
        <w:gridCol w:w="464"/>
        <w:gridCol w:w="464"/>
        <w:gridCol w:w="915"/>
        <w:gridCol w:w="386"/>
        <w:gridCol w:w="432"/>
        <w:gridCol w:w="301"/>
        <w:gridCol w:w="965"/>
        <w:gridCol w:w="750"/>
        <w:gridCol w:w="361"/>
        <w:gridCol w:w="1757"/>
      </w:tblGrid>
      <w:tr>
        <w:tblPrEx>
          <w:tblBorders>
            <w:insideH w:val="nil"/>
          </w:tblBorders>
        </w:tblPrEx>
        <w:tc>
          <w:tcPr>
            <w:gridSpan w:val="14"/>
            <w:tcW w:w="9045" w:type="dxa"/>
            <w:tcBorders>
              <w:bottom w:val="nil"/>
            </w:tcBorders>
          </w:tcPr>
          <w:bookmarkStart w:id="51" w:name="P51"/>
          <w:bookmarkEnd w:id="51"/>
          <w:p>
            <w:pPr>
              <w:pStyle w:val="0"/>
              <w:jc w:val="center"/>
            </w:pPr>
            <w:r>
              <w:rPr>
                <w:sz w:val="24"/>
              </w:rPr>
              <w:t xml:space="preserve">ИЗВЕЩЕНИЕ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начале выполнения комплексных кадастровых работ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9045" w:type="dxa"/>
            <w:tcBorders>
              <w:top w:val="nil"/>
              <w:bottom w:val="nil"/>
            </w:tcBorders>
          </w:tcPr>
          <w:bookmarkStart w:id="53" w:name="P53"/>
          <w:bookmarkEnd w:id="53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В период с "__" ______________ г. по "__" _________ г. в отношении объектов недвижимости, расположенных на территории: ________________________________,</w:t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gridSpan w:val="10"/>
            <w:tcW w:w="5212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gridSpan w:val="4"/>
            <w:tcW w:w="3833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(сведения, предусмотренные </w:t>
            </w:r>
            <w:hyperlink w:history="0" r:id="rId11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пунктом 1 части 4 статьи 42.7</w:t>
              </w:r>
            </w:hyperlink>
            <w:r>
              <w:rPr>
                <w:sz w:val="24"/>
              </w:rPr>
              <w:t xml:space="preserve"> Федерального закона от 24 июля 2007 г. N 221-ФЗ "О кадастровой деятельности)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904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планируется выполнение комплексных кадастровых работ в соответствии с 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(наименование, дата, номер документа, являющегося основанием выполнения комплексных кадастровых работ </w:t>
            </w:r>
            <w:hyperlink w:history="0" w:anchor="P132" w:tooltip="&lt;2&gt; Части 1 и 2 статьи 42.3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сторонами по которому являются:</w:t>
            </w:r>
          </w:p>
        </w:tc>
      </w:tr>
      <w:tr>
        <w:tc>
          <w:tcPr>
            <w:gridSpan w:val="8"/>
            <w:tcW w:w="44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4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W w:w="447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наименование юридического лица </w:t>
            </w:r>
            <w:hyperlink w:history="0" w:anchor="P133" w:tooltip="&lt;3&gt; Пункт 1 части 3 статьи 42.3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 или фамилия, имя, отчество (при наличии) индивидуального предпринимателя </w:t>
            </w:r>
            <w:hyperlink w:history="0" w:anchor="P134" w:tooltip="&lt;4&gt; Пункт 2 части 3 статьи 42.3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&lt;4&gt;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gridSpan w:val="6"/>
            <w:tcW w:w="4566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наименование федерального органа исполнительной власти, предоставляющего субсидию и являющегося получателем средств федерального бюджета, уполномоченного органа местного самоуправления муниципального района, муниципального округа или городского округа, уполномоченного исполнительного органа государственной власти субъекта Российской Федерации </w:t>
            </w:r>
            <w:hyperlink w:history="0" w:anchor="P135" w:tooltip="&lt;5&gt; Часть 4 статьи 42.2, части 1 и 10 статьи 42.12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или фамилия, имя, отчество (при наличии) физического лица - представителя правообладателей объектов недвижимости, за счет средств которых осуществляется выполнение комплексных кадастровых работ </w:t>
            </w:r>
            <w:hyperlink w:history="0" w:anchor="P136" w:tooltip="&lt;6&gt; Часть 6 статьи 42.2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&lt;6&gt;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44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6"/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8"/>
            <w:tcW w:w="447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почтовый адрес: ____________________;</w:t>
            </w:r>
          </w:p>
        </w:tc>
        <w:tc>
          <w:tcPr>
            <w:gridSpan w:val="6"/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8"/>
            <w:tcW w:w="447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6"/>
            <w:tcW w:w="45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почтовый адрес: _____________________;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447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 (при наличии): __________________________________;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контактный номер телефона:</w:t>
            </w:r>
          </w:p>
        </w:tc>
        <w:tc>
          <w:tcPr>
            <w:gridSpan w:val="6"/>
            <w:tcW w:w="45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 (при наличии): ___________________________________;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контактный номер телефона: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456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4"/>
            <w:tcW w:w="9045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Комплексные кадастровые работы будут выполнять:</w:t>
            </w:r>
          </w:p>
        </w:tc>
      </w:tr>
      <w:tr>
        <w:tc>
          <w:tcPr>
            <w:gridSpan w:val="2"/>
            <w:tcW w:w="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gridSpan w:val="2"/>
            <w:tcW w:w="1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кадастрового инженера</w:t>
            </w:r>
          </w:p>
        </w:tc>
        <w:tc>
          <w:tcPr>
            <w:gridSpan w:val="3"/>
            <w:tcW w:w="18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Почтовый адрес и адрес электронной почты</w:t>
            </w:r>
          </w:p>
        </w:tc>
        <w:tc>
          <w:tcPr>
            <w:gridSpan w:val="2"/>
            <w:tcW w:w="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контактного телефона</w:t>
            </w:r>
          </w:p>
        </w:tc>
        <w:tc>
          <w:tcPr>
            <w:gridSpan w:val="3"/>
            <w:tcW w:w="2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gridSpan w:val="2"/>
            <w:tcW w:w="2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Уникальный реестровый номер в реестре саморегулируемых организаций кадастровых инженеров</w:t>
            </w:r>
          </w:p>
        </w:tc>
      </w:tr>
      <w:tr>
        <w:tc>
          <w:tcPr>
            <w:gridSpan w:val="2"/>
            <w:tcW w:w="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1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18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3"/>
            <w:tcW w:w="2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2"/>
            <w:tcW w:w="2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gridSpan w:val="2"/>
            <w:tcW w:w="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0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5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0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4"/>
            <w:tcW w:w="9045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</w:t>
            </w:r>
            <w:hyperlink w:history="0" w:anchor="P53" w:tooltip="1. В период с &quot;__&quot; ______________ г. по &quot;__&quot; _________ г. в отношении объектов недвижимости, расположенных на территории: ________________________________,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 настоящего извещения, вправе предоставить исполнителю комплексных кадастровых работ </w:t>
            </w:r>
            <w:hyperlink w:history="0" w:anchor="P137" w:tooltip="&lt;7&gt; Часть 3 статьи 42.3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&lt;7&gt;</w:t>
              </w:r>
            </w:hyperlink>
            <w:r>
              <w:rPr>
                <w:sz w:val="24"/>
              </w:rPr>
              <w:t xml:space="preserve"> в письменной форме по почтовому адресу: _____________ или адресу электронной почты: ______________ 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</w:tc>
      </w:tr>
      <w:tr>
        <w:tc>
          <w:tcPr>
            <w:gridSpan w:val="14"/>
            <w:tcW w:w="9045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Заинтересованные лица и правообладатели объектов недвижимости, которые считаются ранее учтенными объектами недвижимости </w:t>
            </w:r>
            <w:hyperlink w:history="0" w:anchor="P138" w:tooltip="&lt;8&gt; Часть 4 статьи 69 Федерального закона от 13 июля 2015 г. N 218-ФЗ &quot;О государственной регистрации недвижимости&quot;.">
              <w:r>
                <w:rPr>
                  <w:sz w:val="24"/>
                  <w:color w:val="0000ff"/>
                </w:rPr>
                <w:t xml:space="preserve">&lt;8&gt;</w:t>
              </w:r>
            </w:hyperlink>
            <w:r>
              <w:rPr>
                <w:sz w:val="24"/>
              </w:rPr>
              <w:t xml:space="preserve"> или сведения о которых могут быть внесены в Единый государственный реестр недвижимости как о ранее учтенных объектах недвижимости </w:t>
            </w:r>
            <w:hyperlink w:history="0" w:anchor="P139" w:tooltip="&lt;9&gt; Часть 9 статьи 69 Федерального закона от 13 июля 2015 г. N 218-ФЗ &quot;О государственной регистрации недвижимости&quot;.">
              <w:r>
                <w:rPr>
                  <w:sz w:val="24"/>
                  <w:color w:val="0000ff"/>
                </w:rPr>
                <w:t xml:space="preserve">&lt;9&gt;</w:t>
              </w:r>
            </w:hyperlink>
            <w:r>
              <w:rPr>
                <w:sz w:val="24"/>
              </w:rPr>
              <w:t xml:space="preserve">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 ___________ или адресу электронной почты: _____________ имеющиеся у них материалы и документы в отношении таких объектов недвижимости, а также заверенные в порядке, установленном </w:t>
            </w:r>
            <w:hyperlink w:history="0" r:id="rId12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частями 1</w:t>
              </w:r>
            </w:hyperlink>
            <w:r>
              <w:rPr>
                <w:sz w:val="24"/>
              </w:rPr>
              <w:t xml:space="preserve"> и </w:t>
            </w:r>
            <w:hyperlink w:history="0" r:id="rId13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9 статьи 21</w:t>
              </w:r>
            </w:hyperlink>
            <w:r>
              <w:rPr>
                <w:sz w:val="24"/>
              </w:rPr>
              <w:t xml:space="preserve"> 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 объектах недвижимости.</w:t>
            </w:r>
          </w:p>
        </w:tc>
      </w:tr>
      <w:tr>
        <w:tc>
          <w:tcPr>
            <w:gridSpan w:val="14"/>
            <w:tcW w:w="9045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 Правообладатели объектов недвижимости, расположенных в границах территории, указанной в </w:t>
            </w:r>
            <w:hyperlink w:history="0" w:anchor="P101" w:tooltip="6. График выполнения комплексных кадастровых работ:">
              <w:r>
                <w:rPr>
                  <w:sz w:val="24"/>
                  <w:color w:val="0000ff"/>
                </w:rPr>
                <w:t xml:space="preserve">пункте 6</w:t>
              </w:r>
            </w:hyperlink>
            <w:r>
              <w:rPr>
                <w:sz w:val="24"/>
              </w:rPr>
              <w:t xml:space="preserve">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</w:p>
        </w:tc>
      </w:tr>
      <w:tr>
        <w:tc>
          <w:tcPr>
            <w:gridSpan w:val="14"/>
            <w:tcW w:w="9045" w:type="dxa"/>
            <w:vAlign w:val="bottom"/>
          </w:tcPr>
          <w:bookmarkStart w:id="101" w:name="P101"/>
          <w:bookmarkEnd w:id="101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 График выполнения комплексных кадастровых работ:</w:t>
            </w:r>
          </w:p>
        </w:tc>
      </w:tr>
      <w:tr>
        <w:tc>
          <w:tcPr>
            <w:gridSpan w:val="3"/>
            <w:tcW w:w="1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gridSpan w:val="8"/>
            <w:tcW w:w="5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 выполнения комплексных кадастровых работ</w:t>
            </w:r>
          </w:p>
        </w:tc>
        <w:tc>
          <w:tcPr>
            <w:gridSpan w:val="3"/>
            <w:tcW w:w="28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выполнения комплексных кадастровых работ</w:t>
            </w:r>
          </w:p>
        </w:tc>
      </w:tr>
      <w:tr>
        <w:tc>
          <w:tcPr>
            <w:gridSpan w:val="3"/>
            <w:tcW w:w="1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8"/>
            <w:tcW w:w="5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3"/>
            <w:tcW w:w="28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3"/>
            <w:tcW w:w="10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5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10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5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360" w:type="dxa"/>
            <w:tcBorders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gridSpan w:val="13"/>
            <w:tcW w:w="8685" w:type="dxa"/>
            <w:tcBorders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Настоящее извещение направлено исполнителем комплексных кадастровых работ:</w:t>
            </w:r>
          </w:p>
          <w:p>
            <w:pPr>
              <w:pStyle w:val="0"/>
              <w:jc w:val="both"/>
              <w:pBdr>
                <w:bottom w:val="single" w:sz="6" w:space="0" w:color="auto"/>
              </w:pBdr>
              <w:spacing w:before="100" w:after="100"/>
              <w:rPr>
                <w:sz w:val="2"/>
                <w:szCs w:val="2"/>
              </w:rPr>
            </w:pP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 включается в форму в случае направления настоящего извещения по адресу электронной почты) </w:t>
            </w:r>
            <w:hyperlink w:history="0" w:anchor="P140" w:tooltip="&lt;10&gt; Часть 2 статьи 42.7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360" w:type="dxa"/>
            <w:tcBorders>
              <w:top w:val="nil"/>
              <w:lef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4"/>
            <w:tcW w:w="235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6"/>
            <w:tcW w:w="374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gridSpan w:val="5"/>
            <w:tcW w:w="2714" w:type="dxa"/>
            <w:tcBorders>
              <w:lef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лица, направляющего настоящее извещение)</w:t>
            </w:r>
          </w:p>
        </w:tc>
        <w:tc>
          <w:tcPr>
            <w:tcW w:w="4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6"/>
            <w:tcW w:w="37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 для усиленной квалифицированной электронной подписи)</w:t>
            </w:r>
          </w:p>
        </w:tc>
        <w:tc>
          <w:tcPr>
            <w:tcW w:w="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 и фамилия)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4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42.7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5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и </w:t>
      </w:r>
      <w:hyperlink w:history="0" r:id="rId16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2 статьи 42.3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7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Пункт 1 части 3 статьи 42.3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8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Пункт 2 части 3 статьи 42.3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9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4 статьи 42.2</w:t>
        </w:r>
      </w:hyperlink>
      <w:r>
        <w:rPr>
          <w:sz w:val="24"/>
        </w:rPr>
        <w:t xml:space="preserve">, </w:t>
      </w:r>
      <w:hyperlink w:history="0" r:id="rId20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и </w:t>
      </w:r>
      <w:hyperlink w:history="0" r:id="rId21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10 статьи 42.12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2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6 статьи 42.2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23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3 статьи 42.3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24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4 статьи 69</w:t>
        </w:r>
      </w:hyperlink>
      <w:r>
        <w:rPr>
          <w:sz w:val="24"/>
        </w:rPr>
        <w:t xml:space="preserve"> Федерального закона от 13 июля 2015 г. N 218-ФЗ "О государственной регистрации недвижимости".</w:t>
      </w:r>
    </w:p>
    <w:bookmarkStart w:id="139" w:name="P139"/>
    <w:bookmarkEnd w:id="1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5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9 статьи 69</w:t>
        </w:r>
      </w:hyperlink>
      <w:r>
        <w:rPr>
          <w:sz w:val="24"/>
        </w:rPr>
        <w:t xml:space="preserve"> Федерального закона от 13 июля 2015 г. N 218-ФЗ "О государственной регистрации недвижимости".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26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42.7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государственной регистрации,</w:t>
      </w:r>
    </w:p>
    <w:p>
      <w:pPr>
        <w:pStyle w:val="0"/>
        <w:jc w:val="right"/>
      </w:pPr>
      <w:r>
        <w:rPr>
          <w:sz w:val="24"/>
        </w:rPr>
        <w:t xml:space="preserve">кадастра и картографии</w:t>
      </w:r>
    </w:p>
    <w:p>
      <w:pPr>
        <w:pStyle w:val="0"/>
        <w:jc w:val="right"/>
      </w:pPr>
      <w:r>
        <w:rPr>
          <w:sz w:val="24"/>
        </w:rPr>
        <w:t xml:space="preserve">от 1 июля 2025 г. N П/0235/25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Примерная форма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85"/>
        <w:gridCol w:w="735"/>
        <w:gridCol w:w="2191"/>
        <w:gridCol w:w="3157"/>
      </w:tblGrid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Кому:</w:t>
            </w:r>
          </w:p>
        </w:tc>
        <w:tc>
          <w:tcPr>
            <w:gridSpan w:val="2"/>
            <w:tcW w:w="53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53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(фамилия, имя, отчество (при наличии) физического лица, в том числе индивидуального предпринимателя; полное и (в случае, если имеется) сокращенное наименования юридического лица, являющегося заинтересованным лицом </w:t>
            </w:r>
            <w:hyperlink w:history="0" w:anchor="P226" w:tooltip="&lt;1&gt; Часть 3 статьи 39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; реквизит включается в форму в случае направления настоящего извещения по адресу электронной почты </w:t>
            </w:r>
            <w:hyperlink w:history="0" w:anchor="P227" w:tooltip="&lt;2&gt; Часть 2 статьи 42.7, часть 8 статьи 42.10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92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почты: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15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 включается в форму в случае направления настоящего извещения по адресу электронной почты </w:t>
            </w:r>
            <w:hyperlink w:history="0" w:anchor="P227" w:tooltip="&lt;2&gt; Часть 2 статьи 42.7, часть 8 статьи 42.10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bookmarkStart w:id="167" w:name="P167"/>
          <w:bookmarkEnd w:id="167"/>
          <w:p>
            <w:pPr>
              <w:pStyle w:val="0"/>
              <w:jc w:val="center"/>
            </w:pPr>
            <w:r>
              <w:rPr>
                <w:sz w:val="24"/>
              </w:rPr>
              <w:t xml:space="preserve">ИЗВЕЩЕНИЕ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50"/>
        <w:gridCol w:w="7065"/>
        <w:gridCol w:w="340"/>
      </w:tblGrid>
      <w:tr>
        <w:tc>
          <w:tcPr>
            <w:gridSpan w:val="3"/>
            <w:tcW w:w="905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 результатам выполнения комплексных кадастровых работ на территории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(сведения, предусмотренные </w:t>
            </w:r>
            <w:hyperlink w:history="0" r:id="rId27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пунктом 1 части 4 статьи 42.7</w:t>
              </w:r>
            </w:hyperlink>
            <w:r>
              <w:rPr>
                <w:sz w:val="24"/>
              </w:rPr>
              <w:t xml:space="preserve"> Федерального закона от 24 июля 2007 г. N 221-ФЗ "О кадастровой деятельности")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завершена подготовка проекта карты-плана территории.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 проектом карты-плана территории можно ознакомиться:</w:t>
            </w:r>
          </w:p>
        </w:tc>
      </w:tr>
      <w:tr>
        <w:tc>
          <w:tcPr>
            <w:tcW w:w="165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0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в информационно-телекоммуникационной сети "Интернет":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3"/>
        <w:gridCol w:w="4954"/>
        <w:gridCol w:w="3463"/>
      </w:tblGrid>
      <w:tr>
        <w:tc>
          <w:tcPr>
            <w:tcW w:w="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9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официального сайта в информационно-телекоммуникационной сети "Интернет"</w:t>
            </w:r>
          </w:p>
        </w:tc>
      </w:tr>
      <w:tr>
        <w:tc>
          <w:tcPr>
            <w:tcW w:w="6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9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9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________________, "__" ___________ ____ г. в __ часов __ минут.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Контактный номер телефона согласительной комиссии: 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___________________, в период </w:t>
            </w:r>
            <w:hyperlink w:history="0" w:anchor="P228" w:tooltip="&lt;3&gt; Часть 14 статьи 42.10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 "__" ________ ____ г. по "__" __________ ____ г.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 "__" ________ ____ г. по "__" __________ ____ г.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возражении относительно местоположения границ земельного участка указываются следующие сведения </w:t>
            </w:r>
            <w:hyperlink w:history="0" w:anchor="P229" w:tooltip="&lt;4&gt; Часть 15 статьи 42.10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&lt;4&gt;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почтовый адрес правообладателя земельного участка и (или) адрес его электронной почты;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5"/>
        <w:gridCol w:w="3135"/>
        <w:gridCol w:w="340"/>
        <w:gridCol w:w="340"/>
        <w:gridCol w:w="340"/>
        <w:gridCol w:w="2220"/>
        <w:gridCol w:w="340"/>
        <w:gridCol w:w="1947"/>
      </w:tblGrid>
      <w:tr>
        <w:tc>
          <w:tcPr>
            <w:tcW w:w="40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3"/>
            <w:tcW w:w="381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Настоящее извещение направлено: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3"/>
            <w:tcW w:w="38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(реквизит включается в форму в случае направления настоящего извещения по адресу электронной почты </w:t>
            </w:r>
            <w:hyperlink w:history="0" w:anchor="P230" w:tooltip="&lt;5&gt; Часть 2 статьи 42.7, часть 8 статьи 42.10 Федерального закона от 24 июля 2007 г. N 221-ФЗ &quot;О кадастровой деятельности&quot;.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2"/>
            <w:tcW w:w="3540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9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354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 (организации) и должность лица, направляющего настоящее извещение)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gridSpan w:val="3"/>
            <w:tcW w:w="290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или электронная подпись </w:t>
            </w:r>
            <w:hyperlink w:history="0" w:anchor="P231" w:tooltip="&lt;6&gt; Статья 5 Федерального закона от 6 апреля 2011 г. N 63-ФЗ &quot;Об электронной подписи&quot;.">
              <w:r>
                <w:rPr>
                  <w:sz w:val="24"/>
                  <w:color w:val="0000ff"/>
                </w:rPr>
                <w:t xml:space="preserve">&lt;6&gt;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 и фамилия)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26" w:name="P226"/>
    <w:bookmarkEnd w:id="2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28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3 статьи 39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227" w:name="P227"/>
    <w:bookmarkEnd w:id="2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29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42.7</w:t>
        </w:r>
      </w:hyperlink>
      <w:r>
        <w:rPr>
          <w:sz w:val="24"/>
        </w:rPr>
        <w:t xml:space="preserve">, </w:t>
      </w:r>
      <w:hyperlink w:history="0" r:id="rId30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8 статьи 42.10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228" w:name="P228"/>
    <w:bookmarkEnd w:id="2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31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14 статьи 42.10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229" w:name="P229"/>
    <w:bookmarkEnd w:id="2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32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15 статьи 42.10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230" w:name="P230"/>
    <w:bookmarkEnd w:id="2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33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42.7</w:t>
        </w:r>
      </w:hyperlink>
      <w:r>
        <w:rPr>
          <w:sz w:val="24"/>
        </w:rPr>
        <w:t xml:space="preserve">, </w:t>
      </w:r>
      <w:hyperlink w:history="0" r:id="rId34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8 статьи 42.10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bookmarkStart w:id="231" w:name="P231"/>
    <w:bookmarkEnd w:id="2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35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Статья 5</w:t>
        </w:r>
      </w:hyperlink>
      <w:r>
        <w:rPr>
          <w:sz w:val="24"/>
        </w:rPr>
        <w:t xml:space="preserve"> Федерального закона от 6 апреля 2011 г. N 63-ФЗ "Об электронной подписи".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государственной регистрации,</w:t>
      </w:r>
    </w:p>
    <w:p>
      <w:pPr>
        <w:pStyle w:val="0"/>
        <w:jc w:val="right"/>
      </w:pPr>
      <w:r>
        <w:rPr>
          <w:sz w:val="24"/>
        </w:rPr>
        <w:t xml:space="preserve">кадастра и картографии</w:t>
      </w:r>
    </w:p>
    <w:p>
      <w:pPr>
        <w:pStyle w:val="0"/>
        <w:jc w:val="right"/>
      </w:pPr>
      <w:r>
        <w:rPr>
          <w:sz w:val="24"/>
        </w:rPr>
        <w:t xml:space="preserve">от 1 июля 2025 г. N П/0235/25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43" w:name="P243"/>
    <w:bookmarkEnd w:id="243"/>
    <w:p>
      <w:pPr>
        <w:pStyle w:val="2"/>
        <w:jc w:val="center"/>
      </w:pPr>
      <w:r>
        <w:rPr>
          <w:sz w:val="24"/>
        </w:rPr>
        <w:t xml:space="preserve">СОДЕРЖАНИЕ</w:t>
      </w:r>
    </w:p>
    <w:p>
      <w:pPr>
        <w:pStyle w:val="2"/>
        <w:jc w:val="center"/>
      </w:pPr>
      <w:r>
        <w:rPr>
          <w:sz w:val="24"/>
        </w:rPr>
        <w:t xml:space="preserve">ИЗВЕЩЕНИЯ О ПРОВЕДЕНИИ ЗАСЕДАНИЯ СОГЛАСИТЕЛЬНОЙ КОМИССИИ</w:t>
      </w:r>
    </w:p>
    <w:p>
      <w:pPr>
        <w:pStyle w:val="2"/>
        <w:jc w:val="center"/>
      </w:pPr>
      <w:r>
        <w:rPr>
          <w:sz w:val="24"/>
        </w:rPr>
        <w:t xml:space="preserve">ПО ВОПРОСУ СОГЛАСОВАНИЯ МЕСТОПОЛОЖЕНИЯ ГРАНИЦ ЗЕМЕЛЬНЫХ</w:t>
      </w:r>
    </w:p>
    <w:p>
      <w:pPr>
        <w:pStyle w:val="2"/>
        <w:jc w:val="center"/>
      </w:pPr>
      <w:r>
        <w:rPr>
          <w:sz w:val="24"/>
        </w:rPr>
        <w:t xml:space="preserve">УЧАСТКОВ ПРИ ВЫПОЛНЕНИИ КОМПЛЕКСНЫХ КАДАСТРОВЫХ РАБОТ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извещении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(далее соответственно - заседание согласительной комиссии, согласительная комиссия)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Сведения о территории выполнения комплексных кадастровых работ в соответствии с </w:t>
      </w:r>
      <w:hyperlink w:history="0" r:id="rId36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пунктом 1 части 4 статьи 42.7</w:t>
        </w:r>
      </w:hyperlink>
      <w:r>
        <w:rPr>
          <w:sz w:val="24"/>
        </w:rPr>
        <w:t xml:space="preserve"> Федерального закона от 24 июля 2007 г. N 221-ФЗ "О кадастровой деятельности" (далее - Федеральный закон N 221-ФЗ).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Сведения о завершении подготовки проекта карты-плана территории.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Сведения об адресе, по которому осуществляется ознакомление с проектом карты-плана территории.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Наименование органа (организации), на официальном сайте которого (которой) размещено извещение о проведении заседания согласительной комиссии и адрес официального сайта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Дата, время и адрес проведения заседания согласительной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Контактный номер телефона согласительной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Перечень документов, которые необходимо иметь заинтересованному лицу &lt;1&gt; для участия в заседании согласительной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37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 3 статьи 39</w:t>
        </w:r>
      </w:hyperlink>
      <w:r>
        <w:rPr>
          <w:sz w:val="24"/>
        </w:rPr>
        <w:t xml:space="preserve"> Федерального закона от 24 июля 2007 г. N 221-ФЗ "О кадастровой деятельности".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Срок и почтовый адрес для представления в согласительную комиссию в письменной форме возражений относительно местоположения границ земельных участков, указанных в проекте карты-плана территории (при их наличии) (далее - возражение относительно местоположения границ земельного участка).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Сведения, подлежащие указанию в возражении относительно местоположения границ земельных участков, и перечень прилагаемых к нему документов (копий документов) в соответствии с </w:t>
      </w:r>
      <w:hyperlink w:history="0" r:id="rId38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частью 15 статьи 42.10</w:t>
        </w:r>
      </w:hyperlink>
      <w:r>
        <w:rPr>
          <w:sz w:val="24"/>
        </w:rPr>
        <w:t xml:space="preserve"> Федерального закона N 221-ФЗ.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Информация о том, что в случае непредставления возражения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01.07.2025 N П/0235/25</w:t>
            <w:br/>
            <w:t>"Об утверждении формы извещения о начале выполнения комплексных кадастровых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566&amp;date=03.10.2025&amp;dst=426&amp;field=134" TargetMode = "External"/>
	<Relationship Id="rId8" Type="http://schemas.openxmlformats.org/officeDocument/2006/relationships/hyperlink" Target="https://login.consultant.ru/link/?req=doc&amp;base=LAW&amp;n=511566&amp;date=03.10.2025&amp;dst=1078&amp;field=134" TargetMode = "External"/>
	<Relationship Id="rId9" Type="http://schemas.openxmlformats.org/officeDocument/2006/relationships/hyperlink" Target="https://login.consultant.ru/link/?req=doc&amp;base=LAW&amp;n=493331&amp;date=03.10.2025&amp;dst=161&amp;field=134" TargetMode = "External"/>
	<Relationship Id="rId10" Type="http://schemas.openxmlformats.org/officeDocument/2006/relationships/hyperlink" Target="https://login.consultant.ru/link/?req=doc&amp;base=LAW&amp;n=344980&amp;date=03.10.2025" TargetMode = "External"/>
	<Relationship Id="rId11" Type="http://schemas.openxmlformats.org/officeDocument/2006/relationships/hyperlink" Target="https://login.consultant.ru/link/?req=doc&amp;base=LAW&amp;n=511566&amp;date=03.10.2025&amp;dst=984&amp;field=134" TargetMode = "External"/>
	<Relationship Id="rId12" Type="http://schemas.openxmlformats.org/officeDocument/2006/relationships/hyperlink" Target="https://login.consultant.ru/link/?req=doc&amp;base=LAW&amp;n=500339&amp;date=03.10.2025&amp;dst=100314&amp;field=134" TargetMode = "External"/>
	<Relationship Id="rId13" Type="http://schemas.openxmlformats.org/officeDocument/2006/relationships/hyperlink" Target="https://login.consultant.ru/link/?req=doc&amp;base=LAW&amp;n=500339&amp;date=03.10.2025&amp;dst=100326&amp;field=134" TargetMode = "External"/>
	<Relationship Id="rId14" Type="http://schemas.openxmlformats.org/officeDocument/2006/relationships/hyperlink" Target="https://login.consultant.ru/link/?req=doc&amp;base=LAW&amp;n=511566&amp;date=03.10.2025&amp;dst=1205&amp;field=134" TargetMode = "External"/>
	<Relationship Id="rId15" Type="http://schemas.openxmlformats.org/officeDocument/2006/relationships/hyperlink" Target="https://login.consultant.ru/link/?req=doc&amp;base=LAW&amp;n=511566&amp;date=03.10.2025&amp;dst=1203&amp;field=134" TargetMode = "External"/>
	<Relationship Id="rId16" Type="http://schemas.openxmlformats.org/officeDocument/2006/relationships/hyperlink" Target="https://login.consultant.ru/link/?req=doc&amp;base=LAW&amp;n=511566&amp;date=03.10.2025&amp;dst=1053&amp;field=134" TargetMode = "External"/>
	<Relationship Id="rId17" Type="http://schemas.openxmlformats.org/officeDocument/2006/relationships/hyperlink" Target="https://login.consultant.ru/link/?req=doc&amp;base=LAW&amp;n=511566&amp;date=03.10.2025&amp;dst=1055&amp;field=134" TargetMode = "External"/>
	<Relationship Id="rId18" Type="http://schemas.openxmlformats.org/officeDocument/2006/relationships/hyperlink" Target="https://login.consultant.ru/link/?req=doc&amp;base=LAW&amp;n=511566&amp;date=03.10.2025&amp;dst=1056&amp;field=134" TargetMode = "External"/>
	<Relationship Id="rId19" Type="http://schemas.openxmlformats.org/officeDocument/2006/relationships/hyperlink" Target="https://login.consultant.ru/link/?req=doc&amp;base=LAW&amp;n=511566&amp;date=03.10.2025&amp;dst=1201&amp;field=134" TargetMode = "External"/>
	<Relationship Id="rId20" Type="http://schemas.openxmlformats.org/officeDocument/2006/relationships/hyperlink" Target="https://login.consultant.ru/link/?req=doc&amp;base=LAW&amp;n=511566&amp;date=03.10.2025&amp;dst=1207&amp;field=134" TargetMode = "External"/>
	<Relationship Id="rId21" Type="http://schemas.openxmlformats.org/officeDocument/2006/relationships/hyperlink" Target="https://login.consultant.ru/link/?req=doc&amp;base=LAW&amp;n=511566&amp;date=03.10.2025&amp;dst=1220&amp;field=134" TargetMode = "External"/>
	<Relationship Id="rId22" Type="http://schemas.openxmlformats.org/officeDocument/2006/relationships/hyperlink" Target="https://login.consultant.ru/link/?req=doc&amp;base=LAW&amp;n=511566&amp;date=03.10.2025&amp;dst=1047&amp;field=134" TargetMode = "External"/>
	<Relationship Id="rId23" Type="http://schemas.openxmlformats.org/officeDocument/2006/relationships/hyperlink" Target="https://login.consultant.ru/link/?req=doc&amp;base=LAW&amp;n=511566&amp;date=03.10.2025&amp;dst=1054&amp;field=134" TargetMode = "External"/>
	<Relationship Id="rId24" Type="http://schemas.openxmlformats.org/officeDocument/2006/relationships/hyperlink" Target="https://login.consultant.ru/link/?req=doc&amp;base=LAW&amp;n=500339&amp;date=03.10.2025&amp;dst=100895&amp;field=134" TargetMode = "External"/>
	<Relationship Id="rId25" Type="http://schemas.openxmlformats.org/officeDocument/2006/relationships/hyperlink" Target="https://login.consultant.ru/link/?req=doc&amp;base=LAW&amp;n=500339&amp;date=03.10.2025&amp;dst=100910&amp;field=134" TargetMode = "External"/>
	<Relationship Id="rId26" Type="http://schemas.openxmlformats.org/officeDocument/2006/relationships/hyperlink" Target="https://login.consultant.ru/link/?req=doc&amp;base=LAW&amp;n=511566&amp;date=03.10.2025&amp;dst=1205&amp;field=134" TargetMode = "External"/>
	<Relationship Id="rId27" Type="http://schemas.openxmlformats.org/officeDocument/2006/relationships/hyperlink" Target="https://login.consultant.ru/link/?req=doc&amp;base=LAW&amp;n=511566&amp;date=03.10.2025&amp;dst=984&amp;field=134" TargetMode = "External"/>
	<Relationship Id="rId28" Type="http://schemas.openxmlformats.org/officeDocument/2006/relationships/hyperlink" Target="https://login.consultant.ru/link/?req=doc&amp;base=LAW&amp;n=511566&amp;date=03.10.2025&amp;dst=100367&amp;field=134" TargetMode = "External"/>
	<Relationship Id="rId29" Type="http://schemas.openxmlformats.org/officeDocument/2006/relationships/hyperlink" Target="https://login.consultant.ru/link/?req=doc&amp;base=LAW&amp;n=511566&amp;date=03.10.2025&amp;dst=1205&amp;field=134" TargetMode = "External"/>
	<Relationship Id="rId30" Type="http://schemas.openxmlformats.org/officeDocument/2006/relationships/hyperlink" Target="https://login.consultant.ru/link/?req=doc&amp;base=LAW&amp;n=511566&amp;date=03.10.2025&amp;dst=1078&amp;field=134" TargetMode = "External"/>
	<Relationship Id="rId31" Type="http://schemas.openxmlformats.org/officeDocument/2006/relationships/hyperlink" Target="https://login.consultant.ru/link/?req=doc&amp;base=LAW&amp;n=511566&amp;date=03.10.2025&amp;dst=1031&amp;field=134" TargetMode = "External"/>
	<Relationship Id="rId32" Type="http://schemas.openxmlformats.org/officeDocument/2006/relationships/hyperlink" Target="https://login.consultant.ru/link/?req=doc&amp;base=LAW&amp;n=511566&amp;date=03.10.2025&amp;dst=470&amp;field=134" TargetMode = "External"/>
	<Relationship Id="rId33" Type="http://schemas.openxmlformats.org/officeDocument/2006/relationships/hyperlink" Target="https://login.consultant.ru/link/?req=doc&amp;base=LAW&amp;n=511566&amp;date=03.10.2025&amp;dst=1205&amp;field=134" TargetMode = "External"/>
	<Relationship Id="rId34" Type="http://schemas.openxmlformats.org/officeDocument/2006/relationships/hyperlink" Target="https://login.consultant.ru/link/?req=doc&amp;base=LAW&amp;n=511566&amp;date=03.10.2025&amp;dst=1078&amp;field=134" TargetMode = "External"/>
	<Relationship Id="rId35" Type="http://schemas.openxmlformats.org/officeDocument/2006/relationships/hyperlink" Target="https://login.consultant.ru/link/?req=doc&amp;base=LAW&amp;n=503689&amp;date=03.10.2025&amp;dst=100033&amp;field=134" TargetMode = "External"/>
	<Relationship Id="rId36" Type="http://schemas.openxmlformats.org/officeDocument/2006/relationships/hyperlink" Target="https://login.consultant.ru/link/?req=doc&amp;base=LAW&amp;n=511566&amp;date=03.10.2025&amp;dst=984&amp;field=134" TargetMode = "External"/>
	<Relationship Id="rId37" Type="http://schemas.openxmlformats.org/officeDocument/2006/relationships/hyperlink" Target="https://login.consultant.ru/link/?req=doc&amp;base=LAW&amp;n=511566&amp;date=03.10.2025&amp;dst=100367&amp;field=134" TargetMode = "External"/>
	<Relationship Id="rId38" Type="http://schemas.openxmlformats.org/officeDocument/2006/relationships/hyperlink" Target="https://login.consultant.ru/link/?req=doc&amp;base=LAW&amp;n=511566&amp;date=03.10.2025&amp;dst=47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01.07.2025 N П/0235/25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30.09.2025 N 83698)</dc:title>
  <dcterms:created xsi:type="dcterms:W3CDTF">2025-10-03T06:04:55Z</dcterms:created>
</cp:coreProperties>
</file>