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АНТИМОНОПОЛЬНАЯ СЛУЖБА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26 сентября 2025 г. N ГР/90477/25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ОБРАЩЕНИЯ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ФАС России, рассмотрев обращение по вопросу включения сведений в отношении организаций в реестр недобросовестных поставщиков, предусмотренный Федеральным </w:t>
      </w:r>
      <w:hyperlink w:history="0" r:id="rId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18.07.2011 N 223-ФЗ "О закупках товаров, работ, услуг отдельными видами юридических лиц" (далее - Закон о закупках, Реестр), сообщает следующее.</w:t>
      </w:r>
    </w:p>
    <w:p>
      <w:pPr>
        <w:pStyle w:val="0"/>
        <w:spacing w:before="240" w:lineRule="auto"/>
        <w:ind w:firstLine="540"/>
        <w:jc w:val="both"/>
      </w:pPr>
      <w:hyperlink w:history="0" r:id="rId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Частью 2 статьи 5</w:t>
        </w:r>
      </w:hyperlink>
      <w:r>
        <w:rPr>
          <w:sz w:val="24"/>
        </w:rPr>
        <w:t xml:space="preserve"> Закона о закупках установлено, что в реестр недобросовестных поставщиков, предусмотренный Законом о закупках, включаются сведения об участниках закупки, уклонившихся от заключения договоров, а также о поставщиках (исполнителях, подрядчиках), договоры с которыми расторгнуты по решению суда или 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</w:t>
      </w:r>
    </w:p>
    <w:p>
      <w:pPr>
        <w:pStyle w:val="0"/>
        <w:spacing w:before="240" w:lineRule="auto"/>
        <w:ind w:firstLine="540"/>
        <w:jc w:val="both"/>
      </w:pPr>
      <w:hyperlink w:history="0" r:id="rId9" w:tooltip="Постановление Правительства РФ от 22.11.2012 N 1211 (ред. от 15.10.2022) &quot;О ведении реестра недобросовестных поставщиков, предусмотренного Федеральным законом &quot;О закупках товаров, работ, услуг отдельными видами юридических лиц&quot; (вместе с &quot;Правилами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&quot;, &quot;Правилами ведения реестра недобросовестны {КонсультантПлюс}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- </w:t>
      </w:r>
      <w:hyperlink w:history="0" r:id="rId10" w:tooltip="Постановление Правительства РФ от 22.11.2012 N 1211 (ред. от 15.10.2022) &quot;О ведении реестра недобросовестных поставщиков, предусмотренного Федеральным законом &quot;О закупках товаров, работ, услуг отдельными видами юридических лиц&quot; (вместе с &quot;Правилами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&quot;, &quot;Правилами ведения реестра недобросовестны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 (далее - Правила), утвержденных постановлением Правительства Российской Федерации от 22.11.2012 N 1211 (далее - Постановление N 1211), установлены основания для направления сведений в отношении недобросовестных участников закупок и поставщиков (исполнителей, подрядчиков) в ФАС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</w:t>
      </w:r>
      <w:hyperlink w:history="0" r:id="rId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 закупках и </w:t>
      </w:r>
      <w:hyperlink w:history="0" r:id="rId12" w:tooltip="Постановление Правительства РФ от 22.11.2012 N 1211 (ред. от 15.10.2022) &quot;О ведении реестра недобросовестных поставщиков, предусмотренного Федеральным законом &quot;О закупках товаров, работ, услуг отдельными видами юридических лиц&quot; (вместе с &quot;Правилами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&quot;, &quot;Правилами ведения реестра недобросовестны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N 1211 не содержат исключений в части рассмотрения обращений о включении в Реестр (далее - Обращения) по результатам осуществления закупочных процедур неконкурентными способами, а также без формирования документации о закупке.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Учитывая изложенное, ФАС России сообщает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при осуществлении закупочной процедуры поддерживается принцип состязательности, предусматривающий наличие конкуренции между хозяйствующими субъектами, в равной степени претендующими на заключение договора по результатам осуществления закупки, сведения в отношении таких участников необходимо направлять в ФАС России для включения в Реестр при наступлении фактов, предусмотренных </w:t>
      </w:r>
      <w:hyperlink w:history="0" r:id="rId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частью 2 статьи 5</w:t>
        </w:r>
      </w:hyperlink>
      <w:r>
        <w:rPr>
          <w:sz w:val="24"/>
        </w:rPr>
        <w:t xml:space="preserve"> Закона о закупках.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при отсутствии принципа состязательности, а также в случае направления заказчиком проекта договора в адрес потенциального поставщика (исполнителя, подрядчика) без проведения по результатам закупки процедуры сопоставления заявок по соответствующим ценовым и (или) неценовым критериям, отсутствуют основания для рассмотрения вопроса о включении сведений о таком поставщике (исполнителе, подрядчике) в Реестр.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ФАС России сообщает, что вопрос включения/невключения сведений в Реестр решается антимонопольным органом в каждом конкретном случае при комиссионном рассмотрении соответствующего обращения заказчика, поданного в порядке, установленном </w:t>
      </w:r>
      <w:hyperlink w:history="0" r:id="rId14" w:tooltip="Постановление Правительства РФ от 22.11.2012 N 1211 (ред. от 15.10.2022) &quot;О ведении реестра недобросовестных поставщиков, предусмотренного Федеральным законом &quot;О закупках товаров, работ, услуг отдельными видами юридических лиц&quot; (вместе с &quot;Правилами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&quot;, &quot;Правилами ведения реестра недобросовестны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N 1211, по результатам всестороннего исследования представленных материалов с учетом всех обстоятельств рассматриваемого дела, существенности нарушения, степени вины участника, ущерба, нанесенного заказчику.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Г.Г.РАДИОНОВ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ФАС России от 26.09.2025 N ГР/90477/25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ФАС России от 26.09.2025 N ГР/90477/25 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3052&amp;date=17.11.2025" TargetMode = "External"/><Relationship Id="rId8" Type="http://schemas.openxmlformats.org/officeDocument/2006/relationships/hyperlink" Target="https://login.consultant.ru/link/?req=doc&amp;base=LAW&amp;n=483052&amp;date=17.11.2025&amp;dst=593&amp;field=134" TargetMode = "External"/><Relationship Id="rId9" Type="http://schemas.openxmlformats.org/officeDocument/2006/relationships/hyperlink" Target="https://login.consultant.ru/link/?req=doc&amp;base=LAW&amp;n=429255&amp;date=17.11.2025&amp;dst=100031&amp;field=134" TargetMode = "External"/><Relationship Id="rId10" Type="http://schemas.openxmlformats.org/officeDocument/2006/relationships/hyperlink" Target="https://login.consultant.ru/link/?req=doc&amp;base=LAW&amp;n=429255&amp;date=17.11.2025&amp;dst=100084&amp;field=134" TargetMode = "External"/><Relationship Id="rId11" Type="http://schemas.openxmlformats.org/officeDocument/2006/relationships/hyperlink" Target="https://login.consultant.ru/link/?req=doc&amp;base=LAW&amp;n=483052&amp;date=17.11.2025" TargetMode = "External"/><Relationship Id="rId12" Type="http://schemas.openxmlformats.org/officeDocument/2006/relationships/hyperlink" Target="https://login.consultant.ru/link/?req=doc&amp;base=LAW&amp;n=429255&amp;date=17.11.2025" TargetMode = "External"/><Relationship Id="rId13" Type="http://schemas.openxmlformats.org/officeDocument/2006/relationships/hyperlink" Target="https://login.consultant.ru/link/?req=doc&amp;base=LAW&amp;n=483052&amp;date=17.11.2025&amp;dst=593&amp;field=134" TargetMode = "External"/><Relationship Id="rId14" Type="http://schemas.openxmlformats.org/officeDocument/2006/relationships/hyperlink" Target="https://login.consultant.ru/link/?req=doc&amp;base=LAW&amp;n=429255&amp;date=17.11.2025&amp;dst=10002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26.09.2025 N ГР/90477/25
"О рассмотрении обращения"</dc:title>
  <dcterms:created xsi:type="dcterms:W3CDTF">2025-11-17T06:52:24Z</dcterms:created>
</cp:coreProperties>
</file>