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2"/>
              </w:rPr>
              <w:t xml:space="preserve">"Обзор практики рассмотрения жалоб на действия (бездействие) заказчика, уполномоченного органа (учреждения), специализированной организации, комиссии по осуществлению закупок, должностного лица контрактной службы, контрактного управляющего, оператора электронной площадки при проведении закупок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(сентябрь 2025 года)"</w:t>
              <w:br/>
              <w:t xml:space="preserve">(Управление контроля размещения государственного заказа ФАС России)</w:t>
              <w:br/>
              <w:t xml:space="preserve">(Подготовлен для системы КонсультантПлюс, 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12.12.2025</w:t>
            </w:r>
            <w:r>
              <w:rPr>
                <w:sz w:val="28"/>
              </w:rPr>
              <w:br/>
              <w:t xml:space="preserve"> </w:t>
            </w:r>
          </w:p>
        </w:tc>
      </w:tr>
    </w:tbl>
    <w:p>
      <w:pPr>
        <w:sectPr>
          <w:pgSz w:w="11906" w:h="16838"/>
          <w:pgMar w:top="841" w:right="595" w:bottom="841" w:left="595" w:header="0" w:footer="0" w:gutter="0"/>
          <w:titlePg/>
        </w:sectPr>
      </w:pPr>
    </w:p>
    <w:p>
      <w:pPr>
        <w:pStyle w:val="0"/>
        <w:outlineLvl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right"/>
            </w:pPr>
            <w:r>
              <w:rPr>
                <w:sz w:val="24"/>
                <w:color w:val="392c69"/>
              </w:rPr>
              <w:t xml:space="preserve">Подготовлен для системы КонсультантПлюс</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jc w:val="center"/>
      </w:pPr>
      <w:r>
        <w:rPr>
          <w:sz w:val="24"/>
        </w:rPr>
        <w:t xml:space="preserve">ОБЗОР ПРАКТИКИ РАССМОТРЕНИЯ ЖАЛОБ НА ДЕЙСТВИЯ (БЕЗДЕЙСТВИЕ)</w:t>
      </w:r>
    </w:p>
    <w:p>
      <w:pPr>
        <w:pStyle w:val="2"/>
        <w:jc w:val="center"/>
      </w:pPr>
      <w:r>
        <w:rPr>
          <w:sz w:val="24"/>
        </w:rPr>
        <w:t xml:space="preserve">ЗАКАЗЧИКА, УПОЛНОМОЧЕННОГО ОРГАНА (УЧРЕЖДЕНИЯ),</w:t>
      </w:r>
    </w:p>
    <w:p>
      <w:pPr>
        <w:pStyle w:val="2"/>
        <w:jc w:val="center"/>
      </w:pPr>
      <w:r>
        <w:rPr>
          <w:sz w:val="24"/>
        </w:rPr>
        <w:t xml:space="preserve">СПЕЦИАЛИЗИРОВАННОЙ ОРГАНИЗАЦИИ, КОМИССИИ ПО ОСУЩЕСТВЛЕНИЮ</w:t>
      </w:r>
    </w:p>
    <w:p>
      <w:pPr>
        <w:pStyle w:val="2"/>
        <w:jc w:val="center"/>
      </w:pPr>
      <w:r>
        <w:rPr>
          <w:sz w:val="24"/>
        </w:rPr>
        <w:t xml:space="preserve">ЗАКУПОК, ДОЛЖНОСТНОГО ЛИЦА КОНТРАКТНОЙ СЛУЖБЫ,</w:t>
      </w:r>
    </w:p>
    <w:p>
      <w:pPr>
        <w:pStyle w:val="2"/>
        <w:jc w:val="center"/>
      </w:pPr>
      <w:r>
        <w:rPr>
          <w:sz w:val="24"/>
        </w:rPr>
        <w:t xml:space="preserve">КОНТРАКТНОГО УПРАВЛЯЮЩЕГО, ОПЕРАТОРА ЭЛЕКТРОННОЙ ПЛОЩАДКИ</w:t>
      </w:r>
    </w:p>
    <w:p>
      <w:pPr>
        <w:pStyle w:val="2"/>
        <w:jc w:val="center"/>
      </w:pPr>
      <w:r>
        <w:rPr>
          <w:sz w:val="24"/>
        </w:rPr>
        <w:t xml:space="preserve">ПРИ ПРОВЕДЕНИИ ЗАКУПОК В СООТВЕТСТВИИ С ПОЛОЖЕНИЯМИ</w:t>
      </w:r>
    </w:p>
    <w:p>
      <w:pPr>
        <w:pStyle w:val="2"/>
        <w:jc w:val="center"/>
      </w:pPr>
      <w:r>
        <w:rPr>
          <w:sz w:val="24"/>
        </w:rPr>
        <w:t xml:space="preserve">ФЕДЕРАЛЬНОГО </w:t>
      </w:r>
      <w:hyperlink w:history="0" r:id="rId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ОТ 5 АПРЕЛЯ 2013 ГОДА N 44-ФЗ</w:t>
      </w:r>
    </w:p>
    <w:p>
      <w:pPr>
        <w:pStyle w:val="2"/>
        <w:jc w:val="center"/>
      </w:pPr>
      <w:r>
        <w:rPr>
          <w:sz w:val="24"/>
        </w:rPr>
        <w:t xml:space="preserve">"О КОНТРАКТНОЙ СИСТЕМЕ В СФЕРЕ ЗАКУПОК ТОВАРОВ, РАБОТ,</w:t>
      </w:r>
    </w:p>
    <w:p>
      <w:pPr>
        <w:pStyle w:val="2"/>
        <w:jc w:val="center"/>
      </w:pPr>
      <w:r>
        <w:rPr>
          <w:sz w:val="24"/>
        </w:rPr>
        <w:t xml:space="preserve">УСЛУГ ДЛЯ ОБЕСПЕЧЕНИЯ ГОСУДАРСТВЕННЫХ И МУНИЦИПАЛЬНЫХ НУЖД"</w:t>
      </w:r>
    </w:p>
    <w:p>
      <w:pPr>
        <w:pStyle w:val="2"/>
        <w:jc w:val="center"/>
      </w:pPr>
      <w:r>
        <w:rPr>
          <w:sz w:val="24"/>
        </w:rPr>
        <w:t xml:space="preserve">(СЕНТЯБРЬ 2025 ГОДА)</w:t>
      </w:r>
    </w:p>
    <w:p>
      <w:pPr>
        <w:pStyle w:val="0"/>
        <w:jc w:val="center"/>
      </w:pPr>
      <w:r>
        <w:rPr>
          <w:sz w:val="24"/>
        </w:rPr>
      </w:r>
    </w:p>
    <w:p>
      <w:pPr>
        <w:pStyle w:val="0"/>
        <w:jc w:val="center"/>
      </w:pPr>
      <w:r>
        <w:rPr>
          <w:sz w:val="24"/>
        </w:rPr>
        <w:t xml:space="preserve">Материал подготовлен с использованием правовых актов</w:t>
      </w:r>
    </w:p>
    <w:p>
      <w:pPr>
        <w:pStyle w:val="0"/>
        <w:jc w:val="center"/>
      </w:pPr>
      <w:r>
        <w:rPr>
          <w:sz w:val="24"/>
        </w:rPr>
        <w:t xml:space="preserve">по состоянию на 30 сентября 2025 года</w:t>
      </w:r>
    </w:p>
    <w:p>
      <w:pPr>
        <w:pStyle w:val="0"/>
        <w:jc w:val="center"/>
      </w:pPr>
      <w:r>
        <w:rPr>
          <w:sz w:val="24"/>
        </w:rPr>
      </w:r>
    </w:p>
    <w:p>
      <w:pPr>
        <w:pStyle w:val="2"/>
        <w:outlineLvl w:val="0"/>
        <w:ind w:firstLine="540"/>
        <w:jc w:val="both"/>
      </w:pPr>
      <w:r>
        <w:rPr>
          <w:sz w:val="24"/>
        </w:rPr>
        <w:t xml:space="preserve">1. Недопустимо наряду с выполнением работ по строительству, реконструкции и (или) капитальному ремонту объекта капитального строительства включать в извещение об осуществлении закупки требование о поставке немонтируемого оборудования.</w:t>
      </w:r>
    </w:p>
    <w:p>
      <w:pPr>
        <w:pStyle w:val="0"/>
        <w:ind w:firstLine="540"/>
        <w:jc w:val="both"/>
      </w:pPr>
      <w:r>
        <w:rPr>
          <w:sz w:val="24"/>
        </w:rPr>
      </w:r>
    </w:p>
    <w:p>
      <w:pPr>
        <w:pStyle w:val="0"/>
        <w:ind w:firstLine="540"/>
        <w:jc w:val="both"/>
      </w:pPr>
      <w:r>
        <w:rPr>
          <w:sz w:val="24"/>
        </w:rPr>
        <w:t xml:space="preserve">В ФАС России поступила жалоба ООО "Гривна" (далее - Заявитель) на действия КУ ЧР "Служба единого заказчика" (далее - Заказчик), КУ "Региональный центр закупок Чувашской Республики" (далее - Уполномоченный орган) при проведении Заказчиком, Уполномоченным органом, АО "ЕЭТП" (далее - Оператор электронной площадки) открытого конкурса в электронной форме на право заключения контракта на выполнение работ по строительству очистных сооружений хозяйственно-бытовых стоков Мариинско-Посадского городского поселения производительностью 750 куб. м/сут (номер извещения в единой информационной системе в сфере закупок </w:t>
      </w:r>
      <w:hyperlink w:history="0" r:id="rId9">
        <w:r>
          <w:rPr>
            <w:sz w:val="24"/>
            <w:color w:val="0000ff"/>
          </w:rPr>
          <w:t xml:space="preserve">www.zakupki.gov.ru</w:t>
        </w:r>
      </w:hyperlink>
      <w:r>
        <w:rPr>
          <w:sz w:val="24"/>
        </w:rPr>
        <w:t xml:space="preserve"> (далее - ЕИС) - 0815500000525010682) (далее - Конкурс, Извещение, Работы).</w:t>
      </w:r>
    </w:p>
    <w:p>
      <w:pPr>
        <w:pStyle w:val="0"/>
        <w:spacing w:before="240" w:lineRule="auto"/>
        <w:ind w:firstLine="540"/>
        <w:jc w:val="both"/>
      </w:pPr>
      <w:r>
        <w:rPr>
          <w:sz w:val="24"/>
        </w:rPr>
        <w:t xml:space="preserve">Согласно доводу жалобы Заявителя Заказчиком, Уполномоченным органом описание объекта закупки Извещения сформировано с нарушением требований </w:t>
      </w:r>
      <w:hyperlink w:history="0" r:id="rId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контактной системе, а именно, помимо выполнения Работ Заказчиком, Уполномоченным органом предусмотрена поставка немонтируемого технологического оборудования.</w:t>
      </w:r>
    </w:p>
    <w:p>
      <w:pPr>
        <w:pStyle w:val="0"/>
        <w:spacing w:before="240" w:lineRule="auto"/>
        <w:ind w:firstLine="540"/>
        <w:jc w:val="both"/>
      </w:pPr>
      <w:r>
        <w:rPr>
          <w:sz w:val="24"/>
        </w:rPr>
        <w:t xml:space="preserve">В соответствии с </w:t>
      </w:r>
      <w:hyperlink w:history="0" r:id="rId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2 статьи 8</w:t>
        </w:r>
      </w:hyperlink>
      <w:r>
        <w:rPr>
          <w:sz w:val="24"/>
        </w:rPr>
        <w:t xml:space="preserve"> Закона о контрактной системе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w:t>
      </w:r>
      <w:hyperlink w:history="0" r:id="rId1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в том числе приводят к необоснованному ограничению числа участников закупок.</w:t>
      </w:r>
    </w:p>
    <w:p>
      <w:pPr>
        <w:pStyle w:val="0"/>
        <w:spacing w:before="240" w:lineRule="auto"/>
        <w:ind w:firstLine="540"/>
        <w:jc w:val="both"/>
      </w:pPr>
      <w:r>
        <w:rPr>
          <w:sz w:val="24"/>
        </w:rPr>
        <w:t xml:space="preserve">Согласно </w:t>
      </w:r>
      <w:hyperlink w:history="0" r:id="rId1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1 части 2 статьи 42</w:t>
        </w:r>
      </w:hyperlink>
      <w:r>
        <w:rPr>
          <w:sz w:val="24"/>
        </w:rPr>
        <w:t xml:space="preserve"> Закона о контрактной системе извещение об осуществлении закупки, если иное не предусмотрено </w:t>
      </w:r>
      <w:hyperlink w:history="0" r:id="rId1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описание объекта закупки в соответствии со </w:t>
      </w:r>
      <w:hyperlink w:history="0" r:id="rId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hyperlink w:history="0" r:id="rId1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33</w:t>
        </w:r>
      </w:hyperlink>
      <w:r>
        <w:rPr>
          <w:sz w:val="24"/>
        </w:rPr>
        <w:t xml:space="preserve"> Закона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r>
        <w:rPr>
          <w:sz w:val="24"/>
        </w:rPr>
        <w:t xml:space="preserve">Согласно </w:t>
      </w:r>
      <w:hyperlink w:history="0" r:id="rId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8 части 1 статьи 33</w:t>
        </w:r>
      </w:hyperlink>
      <w:r>
        <w:rPr>
          <w:sz w:val="24"/>
        </w:rPr>
        <w:t xml:space="preserve">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w:t>
      </w:r>
      <w:hyperlink w:history="0" r:id="rId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не требуется, а также случаев осуществления закупки в соответствии с </w:t>
      </w:r>
      <w:hyperlink w:history="0" r:id="rId1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частями 16</w:t>
        </w:r>
      </w:hyperlink>
      <w:r>
        <w:rPr>
          <w:sz w:val="24"/>
        </w:rPr>
        <w:t xml:space="preserve"> и </w:t>
      </w:r>
      <w:hyperlink w:history="0" r:id="rId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16.1 статьи 34</w:t>
        </w:r>
      </w:hyperlink>
      <w:r>
        <w:rPr>
          <w:sz w:val="24"/>
        </w:rPr>
        <w:t xml:space="preserve">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настоящим </w:t>
      </w:r>
      <w:hyperlink w:history="0" r:id="rId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w:t>
        </w:r>
      </w:hyperlink>
      <w:r>
        <w:rPr>
          <w:sz w:val="24"/>
        </w:rPr>
        <w:t xml:space="preserve"> является надлежащим исполнением требований </w:t>
      </w:r>
      <w:hyperlink w:history="0" r:id="rId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пунктов 1</w:t>
        </w:r>
      </w:hyperlink>
      <w:r>
        <w:rPr>
          <w:sz w:val="24"/>
        </w:rPr>
        <w:t xml:space="preserve"> - </w:t>
      </w:r>
      <w:hyperlink w:history="0" r:id="rId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части 1 статьи 33</w:t>
        </w:r>
      </w:hyperlink>
      <w:r>
        <w:rPr>
          <w:sz w:val="24"/>
        </w:rPr>
        <w:t xml:space="preserve"> Закона о контрактной системе, </w:t>
      </w:r>
      <w:hyperlink w:history="0" r:id="rId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2 статьи 33</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 </w:t>
      </w:r>
      <w:hyperlink w:history="0" r:id="rId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63.1 статьи 112</w:t>
        </w:r>
      </w:hyperlink>
      <w:r>
        <w:rPr>
          <w:sz w:val="24"/>
        </w:rPr>
        <w:t xml:space="preserve"> Закона о контрактной системе до 01.01.2026, в случае если проектной документацией объекта капитального строительства </w:t>
      </w:r>
      <w:r>
        <w:rPr>
          <w:sz w:val="24"/>
          <w:b w:val="on"/>
        </w:rPr>
        <w:t xml:space="preserve">предусмотрено оборудование, необходимое для обеспечения эксплуатации такого объекта,</w:t>
      </w:r>
      <w:r>
        <w:rPr>
          <w:sz w:val="24"/>
        </w:rPr>
        <w:t xml:space="preserve"> предметом контракта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pPr>
        <w:pStyle w:val="0"/>
        <w:spacing w:before="240" w:lineRule="auto"/>
        <w:ind w:firstLine="540"/>
        <w:jc w:val="both"/>
      </w:pPr>
      <w:r>
        <w:rPr>
          <w:sz w:val="24"/>
        </w:rPr>
        <w:t xml:space="preserve">Согласно Извещению объектом закупки является выполнение работ по строительству очистных сооружений хозяйственно-бытовых стоков Мариинско-Посадского городского поселения производительностью 750 куб. м/сут.</w:t>
      </w:r>
    </w:p>
    <w:p>
      <w:pPr>
        <w:pStyle w:val="0"/>
        <w:spacing w:before="240" w:lineRule="auto"/>
        <w:ind w:firstLine="540"/>
        <w:jc w:val="both"/>
      </w:pPr>
      <w:r>
        <w:rPr>
          <w:sz w:val="24"/>
        </w:rPr>
        <w:t xml:space="preserve">Представители Заказчика, Уполномоченного органа на заседании Комиссии сообщили, что в соответствии с </w:t>
      </w:r>
      <w:hyperlink w:history="0" r:id="rId2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63.1 статьи 112</w:t>
        </w:r>
      </w:hyperlink>
      <w:r>
        <w:rPr>
          <w:sz w:val="24"/>
        </w:rPr>
        <w:t xml:space="preserve"> Закона о контрактной системе Заказчик вправе в том числе проводить закупку на выполнение работ капитального строительства и поставку монтируемого оборудования, установленного проектной документацией объекта капитального строительства.</w:t>
      </w:r>
    </w:p>
    <w:p>
      <w:pPr>
        <w:pStyle w:val="0"/>
        <w:spacing w:before="240" w:lineRule="auto"/>
        <w:ind w:firstLine="540"/>
        <w:jc w:val="both"/>
      </w:pPr>
      <w:r>
        <w:rPr>
          <w:sz w:val="24"/>
        </w:rPr>
        <w:t xml:space="preserve">При этом Комиссией установлено, что согласно локальным сметным расчетам проектной документации подрядчик в ходе исполнения контракта обязан осуществить поставку технологического оборудования, например: "Видеорегистратор", "Видеокамеры", "Компьютер", "Монитор", "Светильники" (перечень не является исчерпывающим).</w:t>
      </w:r>
    </w:p>
    <w:p>
      <w:pPr>
        <w:pStyle w:val="0"/>
        <w:spacing w:before="240" w:lineRule="auto"/>
        <w:ind w:firstLine="540"/>
        <w:jc w:val="both"/>
      </w:pPr>
      <w:r>
        <w:rPr>
          <w:sz w:val="24"/>
        </w:rPr>
        <w:t xml:space="preserve">Следовательно, в объект проводимой закупки помимо Работ включены обязательства исполнителя по поставке немонтируемого технологического оборудования.</w:t>
      </w:r>
    </w:p>
    <w:p>
      <w:pPr>
        <w:pStyle w:val="0"/>
        <w:spacing w:before="240" w:lineRule="auto"/>
        <w:ind w:firstLine="540"/>
        <w:jc w:val="both"/>
      </w:pPr>
      <w:r>
        <w:rPr>
          <w:sz w:val="24"/>
        </w:rPr>
        <w:t xml:space="preserve">Комиссия отмечает, что в качестве оборудования, необходимого для обеспечения эксплуатации объекта капитального строительства, следует рассматривать оборудование, поставка и установка которого невозможна впоследствии без изменения предусмотренных проектом конструктивных решений объекта строительства, то есть неразрывно связанных с выполняемыми работами (такими как инженерное оборудование, системы вентиляции, искусственного освещения и т.д., монтаж которых должен осуществляться во время выполнения работ и которые необходимы для ввода объекта в эксплуатацию).</w:t>
      </w:r>
    </w:p>
    <w:p>
      <w:pPr>
        <w:pStyle w:val="0"/>
        <w:spacing w:before="240" w:lineRule="auto"/>
        <w:ind w:firstLine="540"/>
        <w:jc w:val="both"/>
      </w:pPr>
      <w:r>
        <w:rPr>
          <w:sz w:val="24"/>
        </w:rPr>
        <w:t xml:space="preserve">Вместе с тем указанное в описании объекта закупки немонтируемое технологическое оборудование не относится к оборудованию, обеспечивающему эксплуатацию объекта капитального строительства.</w:t>
      </w:r>
    </w:p>
    <w:p>
      <w:pPr>
        <w:pStyle w:val="0"/>
        <w:spacing w:before="240" w:lineRule="auto"/>
        <w:ind w:firstLine="540"/>
        <w:jc w:val="both"/>
      </w:pPr>
      <w:r>
        <w:rPr>
          <w:sz w:val="24"/>
        </w:rPr>
        <w:t xml:space="preserve">Учитывая изложенное, Комиссия пришла к выводу, что Заказчиком, Уполномоченным органом неправомерно осуществлено объединение в один объект закупки выполнения Работ и поставки вышеуказанного оборудования, поскольку указанные товары, работы образуют разные товарные рынки, не обладают какими-либо родовыми, однородными признаками, что приводит к необоснованному ограничению количества участников закупки.</w:t>
      </w:r>
    </w:p>
    <w:p>
      <w:pPr>
        <w:pStyle w:val="0"/>
        <w:spacing w:before="240" w:lineRule="auto"/>
        <w:ind w:firstLine="540"/>
        <w:jc w:val="both"/>
      </w:pPr>
      <w:r>
        <w:rPr>
          <w:sz w:val="24"/>
        </w:rPr>
        <w:t xml:space="preserve">Таким образом, действия Заказчика, Уполномоченного органа, ненадлежащим образом сформировавших описание объекта закупки, нарушают </w:t>
      </w:r>
      <w:hyperlink w:history="0" r:id="rId2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 1 части 2 статьи 42</w:t>
        </w:r>
      </w:hyperlink>
      <w:r>
        <w:rPr>
          <w:sz w:val="24"/>
        </w:rPr>
        <w:t xml:space="preserve"> Закона о контрактной системе, что содержит признаки административного правонарушения, ответственность за совершение которого предусмотрена </w:t>
      </w:r>
      <w:hyperlink w:history="0" r:id="rId28"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5 статьи 7.30.1</w:t>
        </w:r>
      </w:hyperlink>
      <w:r>
        <w:rPr>
          <w:sz w:val="24"/>
        </w:rPr>
        <w:t xml:space="preserve"> КоАП РФ.</w:t>
      </w:r>
    </w:p>
    <w:p>
      <w:pPr>
        <w:pStyle w:val="0"/>
        <w:spacing w:before="240" w:lineRule="auto"/>
        <w:ind w:firstLine="540"/>
        <w:jc w:val="both"/>
      </w:pPr>
      <w:r>
        <w:rPr>
          <w:sz w:val="24"/>
        </w:rPr>
        <w:t xml:space="preserve">(</w:t>
      </w:r>
      <w:hyperlink w:history="0" r:id="rId29" w:tooltip="Решение ФАС России от 10.09.2025 по делу N 28/06/105-134/2025 Суть жалобы: Заказчиком описание объекта закупки сформировано с нарушением требований Закона о контрактной системе - помимо выполнения работ заказчиком предусмотрена поставка немонтируемого технологического оборудования. Решение: Жалоба признана обоснованной, так как действия заказчика нарушают п. 1 ч. 2 ст. 42 Закона о контрактной системе и содержат признаки административного правонарушения, ответственность за совершение которого предусмотрена ч {КонсультантПлюс}">
        <w:r>
          <w:rPr>
            <w:sz w:val="24"/>
            <w:color w:val="0000ff"/>
          </w:rPr>
          <w:t xml:space="preserve">Решение</w:t>
        </w:r>
      </w:hyperlink>
      <w:r>
        <w:rPr>
          <w:sz w:val="24"/>
        </w:rPr>
        <w:t xml:space="preserve"> ФАС России от 10.09.2025 по делу N 28/06/105-134/2025, </w:t>
      </w:r>
      <w:hyperlink w:history="0" r:id="rId30" w:tooltip="Предписание ФАС России от 10.09.2025 по делу N 28/06/105-134/2025 &quot;Об устранении нарушений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ФАС России от 10.09.2025 по делу N 28/06/105-134/2025)</w:t>
      </w:r>
    </w:p>
    <w:p>
      <w:pPr>
        <w:pStyle w:val="0"/>
        <w:ind w:firstLine="540"/>
        <w:jc w:val="both"/>
      </w:pPr>
      <w:r>
        <w:rPr>
          <w:sz w:val="24"/>
        </w:rPr>
      </w:r>
    </w:p>
    <w:p>
      <w:pPr>
        <w:pStyle w:val="2"/>
        <w:outlineLvl w:val="0"/>
        <w:ind w:firstLine="540"/>
        <w:jc w:val="both"/>
      </w:pPr>
      <w:r>
        <w:rPr>
          <w:sz w:val="24"/>
        </w:rPr>
        <w:t xml:space="preserve">2. Недопустимо устанавливать в извещении об осуществлении закупки противоречивые требования к товару, поставляемому в рамках исполнения заключаемого контракта.</w:t>
      </w:r>
    </w:p>
    <w:p>
      <w:pPr>
        <w:pStyle w:val="0"/>
        <w:ind w:firstLine="540"/>
        <w:jc w:val="both"/>
      </w:pPr>
      <w:r>
        <w:rPr>
          <w:sz w:val="24"/>
        </w:rPr>
      </w:r>
    </w:p>
    <w:p>
      <w:pPr>
        <w:pStyle w:val="0"/>
        <w:ind w:firstLine="540"/>
        <w:jc w:val="both"/>
      </w:pPr>
      <w:r>
        <w:rPr>
          <w:sz w:val="24"/>
        </w:rPr>
        <w:t xml:space="preserve">В ФАС России поступила жалоба ООО "СП-Модуль" (далее - Заявитель) на действия КУ "Центр ресурсного обеспечения государственных учреждений здравоохранения" Минздрава Чувашии (далее - Заказчик), КУ "Региональный центр закупок Чувашской Республики" (далее - Уполномоченный орган) при проведении Заказчиком, Уполномоченным органом, АО "ТЭК-Торг" (далее - Оператор электронной площадки) электронного аукциона на право заключения государственного контракта на поставку комплекта сборной модульной конструкции (доставка, сборка, монтаж и ввод в эксплуатацию комплекта модульного здания с принадлежностями) для размещения приемно-диагностического отделения (ПДО) БУ "Больница скорой медицинской помощи" Минздрава Чувашии по адресу: г. Чебоксары, Московский проспект 47 (номер извещения в единой информационной системе в сфере закупок </w:t>
      </w:r>
      <w:hyperlink w:history="0" r:id="rId31">
        <w:r>
          <w:rPr>
            <w:sz w:val="24"/>
            <w:color w:val="0000ff"/>
          </w:rPr>
          <w:t xml:space="preserve">www.zakupki.gov.ru</w:t>
        </w:r>
      </w:hyperlink>
      <w:r>
        <w:rPr>
          <w:sz w:val="24"/>
        </w:rPr>
        <w:t xml:space="preserve"> (далее - ЕИС) - 0815500000525011865) (далее - Аукцион, Извещение, Товар).</w:t>
      </w:r>
    </w:p>
    <w:p>
      <w:pPr>
        <w:pStyle w:val="0"/>
        <w:spacing w:before="240" w:lineRule="auto"/>
        <w:ind w:firstLine="540"/>
        <w:jc w:val="both"/>
      </w:pPr>
      <w:r>
        <w:rPr>
          <w:sz w:val="24"/>
        </w:rPr>
        <w:t xml:space="preserve">Рассмотрев представленные материалы и заслушав пояснения Заказчика, Комиссия ФАС России установила следующее.</w:t>
      </w:r>
    </w:p>
    <w:p>
      <w:pPr>
        <w:pStyle w:val="0"/>
        <w:spacing w:before="240" w:lineRule="auto"/>
        <w:ind w:firstLine="540"/>
        <w:jc w:val="both"/>
      </w:pPr>
      <w:r>
        <w:rPr>
          <w:sz w:val="24"/>
        </w:rPr>
        <w:t xml:space="preserve">По мнению Заявителя, его права и законные интересы нарушены действиями Заказчика, Уполномоченного органа, установивших в структурированной форме Извещения, сформированной при помощи функционала ЕИС, и описании объекта закупки Извещения (далее - Описание объекта закупки) противоречивые характеристики к Товару.</w:t>
      </w:r>
    </w:p>
    <w:p>
      <w:pPr>
        <w:pStyle w:val="0"/>
        <w:spacing w:before="240" w:lineRule="auto"/>
        <w:ind w:firstLine="540"/>
        <w:jc w:val="both"/>
      </w:pPr>
      <w:r>
        <w:rPr>
          <w:sz w:val="24"/>
        </w:rPr>
        <w:t xml:space="preserve">В соответствии с </w:t>
      </w:r>
      <w:hyperlink w:history="0" r:id="rId3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2 статьи 42</w:t>
        </w:r>
      </w:hyperlink>
      <w:r>
        <w:rPr>
          <w:sz w:val="24"/>
        </w:rPr>
        <w:t xml:space="preserve"> Закона о контрактной системе извещение об осуществлении закупки должно содержать в том числе описание объекта закупки в соответствии со </w:t>
      </w:r>
      <w:hyperlink w:history="0" r:id="rId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hyperlink w:history="0" r:id="rId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33</w:t>
        </w:r>
      </w:hyperlink>
      <w:r>
        <w:rPr>
          <w:sz w:val="24"/>
        </w:rPr>
        <w:t xml:space="preserve"> Закона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r>
        <w:rPr>
          <w:sz w:val="24"/>
        </w:rPr>
        <w:t xml:space="preserve">Согласно </w:t>
      </w:r>
      <w:hyperlink w:history="0" r:id="rId3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5 части 1 статьи 42</w:t>
        </w:r>
      </w:hyperlink>
      <w:r>
        <w:rPr>
          <w:sz w:val="24"/>
        </w:rP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наименование объекта закупки, информацию (при наличии), предусмотренную правилами использования каталога товаров, работ, услуг для обеспечения государственных и муниципальных нужд (далее - КТРУ), установленными в соответствии с </w:t>
      </w:r>
      <w:hyperlink w:history="0" r:id="rId3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 статьи 23</w:t>
        </w:r>
      </w:hyperlink>
      <w:r>
        <w:rPr>
          <w:sz w:val="24"/>
        </w:rPr>
        <w:t xml:space="preserve"> Закона о контрактной системе.</w:t>
      </w:r>
    </w:p>
    <w:p>
      <w:pPr>
        <w:pStyle w:val="0"/>
        <w:spacing w:before="240" w:lineRule="auto"/>
        <w:ind w:firstLine="540"/>
        <w:jc w:val="both"/>
      </w:pPr>
      <w:hyperlink w:history="0" r:id="rId3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 статьи 23</w:t>
        </w:r>
      </w:hyperlink>
      <w:r>
        <w:rPr>
          <w:sz w:val="24"/>
        </w:rPr>
        <w:t xml:space="preserve"> Закона о контрактной системе установлено, что порядок формирования и ведения в единой информационной системе КТРУ, а также правила использования указанного каталога устанавливаются Правительством Российской Федерации.</w:t>
      </w:r>
    </w:p>
    <w:p>
      <w:pPr>
        <w:pStyle w:val="0"/>
        <w:spacing w:before="240" w:lineRule="auto"/>
        <w:ind w:firstLine="540"/>
        <w:jc w:val="both"/>
      </w:pPr>
      <w:hyperlink w:history="0" r:id="rId3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Постановлением</w:t>
        </w:r>
      </w:hyperlink>
      <w:r>
        <w:rPr>
          <w:sz w:val="24"/>
        </w:rPr>
        <w:t xml:space="preserve"> Правительства Российской Федерации от 08.02.2017 N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Постановление N 145) установлено, что позиции КТРУ формируются в соответствии с </w:t>
      </w:r>
      <w:hyperlink w:history="0" r:id="rId3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пунктом 10</w:t>
        </w:r>
      </w:hyperlink>
      <w:r>
        <w:rPr>
          <w:sz w:val="24"/>
        </w:rP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утвержденных Постановлением N 145.</w:t>
      </w:r>
    </w:p>
    <w:p>
      <w:pPr>
        <w:pStyle w:val="0"/>
        <w:spacing w:before="240" w:lineRule="auto"/>
        <w:ind w:firstLine="540"/>
        <w:jc w:val="both"/>
      </w:pPr>
      <w:hyperlink w:history="0" r:id="rId4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Пунктом 4</w:t>
        </w:r>
      </w:hyperlink>
      <w:r>
        <w:rPr>
          <w:sz w:val="24"/>
        </w:rPr>
        <w:t xml:space="preserve"> Правил использования каталога товаров, работ, услуг для обеспечения государственных и муниципальных нужд, утвержденных Постановлением N 145 (далее - Правила использования каталога), установлено, что заказчики обязаны применять информацию, включенную в позицию КТРУ в соответствии с </w:t>
      </w:r>
      <w:hyperlink w:history="0" r:id="rId4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подпунктами "б"</w:t>
        </w:r>
      </w:hyperlink>
      <w:r>
        <w:rPr>
          <w:sz w:val="24"/>
        </w:rPr>
        <w:t xml:space="preserve"> - </w:t>
      </w:r>
      <w:hyperlink w:history="0" r:id="rId4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"г"</w:t>
        </w:r>
      </w:hyperlink>
      <w:r>
        <w:rPr>
          <w:sz w:val="24"/>
        </w:rPr>
        <w:t xml:space="preserve"> и </w:t>
      </w:r>
      <w:hyperlink w:history="0" r:id="rId43"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"е"</w:t>
        </w:r>
      </w:hyperlink>
      <w:r>
        <w:rPr>
          <w:sz w:val="24"/>
        </w:rPr>
        <w:t xml:space="preserve"> - </w:t>
      </w:r>
      <w:hyperlink w:history="0" r:id="rId44"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"з" пункта 10</w:t>
        </w:r>
      </w:hyperlink>
      <w:r>
        <w:rPr>
          <w:sz w:val="24"/>
        </w:rPr>
        <w:t xml:space="preserve"> Правил использования каталога, с указанной в ней даты начала обязательного применения.</w:t>
      </w:r>
    </w:p>
    <w:p>
      <w:pPr>
        <w:pStyle w:val="0"/>
        <w:spacing w:before="240" w:lineRule="auto"/>
        <w:ind w:firstLine="540"/>
        <w:jc w:val="both"/>
      </w:pPr>
      <w:r>
        <w:rPr>
          <w:sz w:val="24"/>
        </w:rPr>
        <w:t xml:space="preserve">В соответствии с </w:t>
      </w:r>
      <w:hyperlink w:history="0" r:id="rId45"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пунктом 7</w:t>
        </w:r>
      </w:hyperlink>
      <w:r>
        <w:rPr>
          <w:sz w:val="24"/>
        </w:rPr>
        <w:t xml:space="preserve"> Правил использования каталога при проведении предусмотренных </w:t>
      </w:r>
      <w:hyperlink w:history="0" r:id="rId4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электронных процедур, закрытых электронных процедур характеристики объекта закупки, </w:t>
      </w:r>
      <w:r>
        <w:rPr>
          <w:sz w:val="24"/>
          <w:b w:val="on"/>
        </w:rPr>
        <w:t xml:space="preserve">предусмотренные </w:t>
      </w:r>
      <w:hyperlink w:history="0" r:id="rId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b w:val="on"/>
          </w:rPr>
          <w:t xml:space="preserve">пунктом 1 части 1 статьи 33</w:t>
        </w:r>
      </w:hyperlink>
      <w:r>
        <w:rPr>
          <w:sz w:val="24"/>
          <w:b w:val="on"/>
        </w:rPr>
        <w:t xml:space="preserve"> Закона о контрактной системе</w:t>
      </w:r>
      <w:r>
        <w:rPr>
          <w:sz w:val="24"/>
        </w:rPr>
        <w:t xml:space="preserve">, указываются </w:t>
      </w:r>
      <w:r>
        <w:rPr>
          <w:sz w:val="24"/>
          <w:b w:val="on"/>
        </w:rPr>
        <w:t xml:space="preserve">с использованием единой информационной системы</w:t>
      </w:r>
      <w:r>
        <w:rPr>
          <w:sz w:val="24"/>
        </w:rPr>
        <w:t xml:space="preserve"> при формировании извещения об осуществлении закупки, </w:t>
      </w:r>
      <w:r>
        <w:rPr>
          <w:sz w:val="24"/>
          <w:b w:val="on"/>
        </w:rPr>
        <w:t xml:space="preserve">приглашения принять участие в определении поставщика (подрядчика, исполнителя)</w:t>
      </w:r>
      <w:r>
        <w:rPr>
          <w:sz w:val="24"/>
        </w:rPr>
        <w:t xml:space="preserve"> в соответствии с </w:t>
      </w:r>
      <w:hyperlink w:history="0" r:id="rId4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1 статьи 42</w:t>
        </w:r>
      </w:hyperlink>
      <w:r>
        <w:rPr>
          <w:sz w:val="24"/>
        </w:rPr>
        <w:t xml:space="preserve">, </w:t>
      </w:r>
      <w:hyperlink w:history="0" r:id="rId4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75</w:t>
        </w:r>
      </w:hyperlink>
      <w:r>
        <w:rPr>
          <w:sz w:val="24"/>
        </w:rPr>
        <w:t xml:space="preserve"> Закона о контрактной системе.</w:t>
      </w:r>
    </w:p>
    <w:p>
      <w:pPr>
        <w:pStyle w:val="0"/>
        <w:spacing w:before="240" w:lineRule="auto"/>
        <w:ind w:firstLine="540"/>
        <w:jc w:val="both"/>
      </w:pPr>
      <w:r>
        <w:rPr>
          <w:sz w:val="24"/>
        </w:rPr>
        <w:t xml:space="preserve">Комиссия установила, что в Описании объекта закупки установлены следующие характеристики Товара: "В составе модуля помещение: тамбур" со значением характеристики "3 шт.", "В составе модуля помещение: Смотровая - кабинет первичного приема (по специализациям)" с значением характеристики "6 шт." (перечень не является исчерпывающим).</w:t>
      </w:r>
    </w:p>
    <w:p>
      <w:pPr>
        <w:pStyle w:val="0"/>
        <w:spacing w:before="240" w:lineRule="auto"/>
        <w:ind w:firstLine="540"/>
        <w:jc w:val="both"/>
      </w:pPr>
      <w:r>
        <w:rPr>
          <w:sz w:val="24"/>
        </w:rPr>
        <w:t xml:space="preserve">Вместе с тем в структурированной форме Извещения, сформированной при помощи функционала ЕИС, к характеристике Товара "В составе модуля помещение: тамбур" установлено значение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шт.", к характеристике товара "В составе модуля помещение: Смотровая - кабинет первичного приема (по специализациям)" установлено значение характеристики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 шт." (перечень не является исчерпывающим).</w:t>
      </w:r>
    </w:p>
    <w:p>
      <w:pPr>
        <w:pStyle w:val="0"/>
        <w:spacing w:before="240" w:lineRule="auto"/>
        <w:ind w:firstLine="540"/>
        <w:jc w:val="both"/>
      </w:pPr>
      <w:r>
        <w:rPr>
          <w:sz w:val="24"/>
        </w:rPr>
        <w:t xml:space="preserve">Представители Заказчика на заседании Комиссии поясняли, что при формировании Описания объекта закупки допущены технические ошибки в части указания характеристик Товара и их значений.</w:t>
      </w:r>
    </w:p>
    <w:p>
      <w:pPr>
        <w:pStyle w:val="0"/>
        <w:spacing w:before="240" w:lineRule="auto"/>
        <w:ind w:firstLine="540"/>
        <w:jc w:val="both"/>
      </w:pPr>
      <w:r>
        <w:rPr>
          <w:sz w:val="24"/>
        </w:rPr>
        <w:t xml:space="preserve">Вместе с тем в структурированной форме Извещения, сформированной при помощи функционала ЕИС, характеристики Товара и их значения установлены в соответствии с потребностью Заказчика, и участники закупки при подаче заявок на участие в Аукционе указывали такие характеристики и их значения.</w:t>
      </w:r>
    </w:p>
    <w:p>
      <w:pPr>
        <w:pStyle w:val="0"/>
        <w:spacing w:before="240" w:lineRule="auto"/>
        <w:ind w:firstLine="540"/>
        <w:jc w:val="both"/>
      </w:pPr>
      <w:r>
        <w:rPr>
          <w:sz w:val="24"/>
        </w:rPr>
        <w:t xml:space="preserve">Учитывая изложенное, Комиссия пришла к выводу, что вышеуказанные действия Заказчика, Уполномоченного органа нарушают требования </w:t>
      </w:r>
      <w:hyperlink w:history="0" r:id="rId5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2 статьи 42</w:t>
        </w:r>
      </w:hyperlink>
      <w:r>
        <w:rPr>
          <w:sz w:val="24"/>
        </w:rPr>
        <w:t xml:space="preserve"> Закона о контрактной системе и содержат признаки состава административного правонарушения, ответственность за совершение которого предусмотрена </w:t>
      </w:r>
      <w:hyperlink w:history="0" r:id="rId53"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5 статьи 7.30.1</w:t>
        </w:r>
      </w:hyperlink>
      <w:r>
        <w:rPr>
          <w:sz w:val="24"/>
        </w:rPr>
        <w:t xml:space="preserve"> КоАП РФ.</w:t>
      </w:r>
    </w:p>
    <w:p>
      <w:pPr>
        <w:pStyle w:val="0"/>
        <w:spacing w:before="240" w:lineRule="auto"/>
        <w:ind w:firstLine="540"/>
        <w:jc w:val="both"/>
      </w:pPr>
      <w:r>
        <w:rPr>
          <w:sz w:val="24"/>
        </w:rPr>
        <w:t xml:space="preserve">(</w:t>
      </w:r>
      <w:hyperlink w:history="0" r:id="rId54" w:tooltip="Решение ФАС России от 17.09.2025 по делу N 28/06/105-4043/2025 Суть жалобы: Заказчик, уполномоченный орган: 1) в структурированной форме извещения, сформированной при помощи функционала ЕИС, и описании объекта закупки извещения установили противоречивые характеристики к товару; 2) в описании объекта закупки установили неправомерное требование к поставщику о подготовке основания (фундамента) для сборной модульной конструкции. Решение: 1) Жалоба признана обоснованной, так как при формировании описания объекта {КонсультантПлюс}">
        <w:r>
          <w:rPr>
            <w:sz w:val="24"/>
            <w:color w:val="0000ff"/>
          </w:rPr>
          <w:t xml:space="preserve">Решение</w:t>
        </w:r>
      </w:hyperlink>
      <w:r>
        <w:rPr>
          <w:sz w:val="24"/>
        </w:rPr>
        <w:t xml:space="preserve"> ФАС России от 17.09.2025 по делу N 28/06/105-4043/2025)</w:t>
      </w:r>
    </w:p>
    <w:p>
      <w:pPr>
        <w:pStyle w:val="0"/>
        <w:ind w:firstLine="540"/>
        <w:jc w:val="both"/>
      </w:pPr>
      <w:r>
        <w:rPr>
          <w:sz w:val="24"/>
        </w:rPr>
      </w:r>
    </w:p>
    <w:p>
      <w:pPr>
        <w:pStyle w:val="2"/>
        <w:outlineLvl w:val="0"/>
        <w:ind w:firstLine="540"/>
        <w:jc w:val="both"/>
      </w:pPr>
      <w:r>
        <w:rPr>
          <w:sz w:val="24"/>
        </w:rPr>
        <w:t xml:space="preserve">3. Порядок рассмотрения и оценки заявок на участие в закупке должен позволять оценить сопоставимую квалификацию специалистов, иное нивелирует принципы обеспечения конкуренции, эффективности осуществления закупок.</w:t>
      </w:r>
    </w:p>
    <w:p>
      <w:pPr>
        <w:pStyle w:val="0"/>
        <w:ind w:firstLine="540"/>
        <w:jc w:val="both"/>
      </w:pPr>
      <w:r>
        <w:rPr>
          <w:sz w:val="24"/>
        </w:rPr>
      </w:r>
    </w:p>
    <w:p>
      <w:pPr>
        <w:pStyle w:val="0"/>
        <w:ind w:firstLine="540"/>
        <w:jc w:val="both"/>
      </w:pPr>
      <w:r>
        <w:rPr>
          <w:sz w:val="24"/>
        </w:rPr>
        <w:t xml:space="preserve">В ФАС России поступила жалоба ООО "Атлассис Технолоджи" (далее - Заявитель) на действия Министерства промышленности и торговли Российской Федерации (далее - Заказчик) при проведении Заказчиком, комиссией по осуществлению закупок Заказчика (далее - Комиссия по осуществлению закупок), ООО "РТС-Тендер" (далее - Оператор электронной площадки) открытого конкурса в электронной форме на право заключения контракта на выполнение работ по развитию системы организации коллективной работы сотрудников Министерства промышленности и торговли Российской Федерации, шифр "Внутренний портал - 2025" (номер извещения в единой информационной системе в сфере закупок </w:t>
      </w:r>
      <w:hyperlink w:history="0" r:id="rId55">
        <w:r>
          <w:rPr>
            <w:sz w:val="24"/>
            <w:color w:val="0000ff"/>
          </w:rPr>
          <w:t xml:space="preserve">www.zakupki.gov.ru</w:t>
        </w:r>
      </w:hyperlink>
      <w:r>
        <w:rPr>
          <w:sz w:val="24"/>
        </w:rPr>
        <w:t xml:space="preserve"> (далее - ЕИС) - 0173100009525000113) (далее - Конкурс, Извещение).</w:t>
      </w:r>
    </w:p>
    <w:p>
      <w:pPr>
        <w:pStyle w:val="0"/>
        <w:spacing w:before="240" w:lineRule="auto"/>
        <w:ind w:firstLine="540"/>
        <w:jc w:val="both"/>
      </w:pPr>
      <w:r>
        <w:rPr>
          <w:sz w:val="24"/>
        </w:rPr>
        <w:t xml:space="preserve">Рассмотрев представленные материалы и заслушав пояснения Заказчика, Комиссия ФАС России установила следующее.</w:t>
      </w:r>
    </w:p>
    <w:p>
      <w:pPr>
        <w:pStyle w:val="0"/>
        <w:spacing w:before="240" w:lineRule="auto"/>
        <w:ind w:firstLine="540"/>
        <w:jc w:val="both"/>
      </w:pPr>
      <w:r>
        <w:rPr>
          <w:sz w:val="24"/>
        </w:rPr>
        <w:t xml:space="preserve">По мнению Заявителя, его права и законные интересы нарушены действиями Заказчика, неправомерно включившего в порядок рассмотрения и оценки заявок на участие в закупке (далее - Порядок оценки) перечень документов, подтверждающих наличие высшего образования специалистов для оценки квалификации по детализирующему показателю "Общее количество специалистов и иных работников определенного уровня квалификации" (далее - Детализирующий показатель) критерия "Квалификация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 (далее - Критерий), не соответствующий требованиям </w:t>
      </w:r>
      <w:hyperlink w:history="0" r:id="rId56"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Приказа</w:t>
        </w:r>
      </w:hyperlink>
      <w:r>
        <w:rPr>
          <w:sz w:val="24"/>
        </w:rPr>
        <w:t xml:space="preserve"> Минобрнауки России от 12.09.2013 N 1061 "Об утверждении перечней специальностей и направлений подготовки высшего образования" (далее - Приказ).</w:t>
      </w:r>
    </w:p>
    <w:p>
      <w:pPr>
        <w:pStyle w:val="0"/>
        <w:spacing w:before="240" w:lineRule="auto"/>
        <w:ind w:firstLine="540"/>
        <w:jc w:val="both"/>
      </w:pPr>
      <w:r>
        <w:rPr>
          <w:sz w:val="24"/>
        </w:rPr>
        <w:t xml:space="preserve">В соответствии с </w:t>
      </w:r>
      <w:hyperlink w:history="0" r:id="rId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подпунктом "б" пункта 1 части 11 статьи 48</w:t>
        </w:r>
      </w:hyperlink>
      <w:r>
        <w:rPr>
          <w:sz w:val="24"/>
        </w:rPr>
        <w:t xml:space="preserve"> Закона о контрактной системе не позднее двух рабочих дней со дня, следующего за днем получения вторых частей заявок на участие в закупке, информации и документов в соответствии с </w:t>
      </w:r>
      <w:hyperlink w:history="0" r:id="rId5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2 части 10 статьи 42</w:t>
        </w:r>
      </w:hyperlink>
      <w:r>
        <w:rPr>
          <w:sz w:val="24"/>
        </w:rPr>
        <w:t xml:space="preserve"> Закона о контрактной системе, но не позднее даты окончания срока рассмотрения и оценки вторых частей заявок на участие в закупке, установленной в извещении об осуществлении закупки, члены комиссии по осуществлению закупок осуществляют оценку вторых частей заявок на участие в закупке, в отношении которых принято решение о признании соответствующими извещению об осуществлении закупки, по критерию, предусмотренному </w:t>
      </w:r>
      <w:hyperlink w:history="0" r:id="rId5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1 статьи 32</w:t>
        </w:r>
      </w:hyperlink>
      <w:r>
        <w:rPr>
          <w:sz w:val="24"/>
        </w:rPr>
        <w:t xml:space="preserve"> Закона о контрактной системе (если такой критерий установлен извещением об осуществлении закупки).</w:t>
      </w:r>
    </w:p>
    <w:p>
      <w:pPr>
        <w:pStyle w:val="0"/>
        <w:spacing w:before="240" w:lineRule="auto"/>
        <w:ind w:firstLine="540"/>
        <w:jc w:val="both"/>
      </w:pPr>
      <w:hyperlink w:history="0" r:id="rId6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2 статьи 42</w:t>
        </w:r>
      </w:hyperlink>
      <w:r>
        <w:rPr>
          <w:sz w:val="24"/>
        </w:rPr>
        <w:t xml:space="preserve"> Закона о контрактной системе установлено, что извещение об осуществлении закупки, если иное не предусмотрено </w:t>
      </w:r>
      <w:hyperlink w:history="0" r:id="rId6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порядок рассмотрения и оценки заявок на участие в конкурсах в соответствии с </w:t>
      </w:r>
      <w:hyperlink w:history="0" r:id="rId6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В силу </w:t>
      </w:r>
      <w:hyperlink w:history="0" r:id="rId6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11 части 1 статьи 42</w:t>
        </w:r>
      </w:hyperlink>
      <w:r>
        <w:rPr>
          <w:sz w:val="24"/>
        </w:rPr>
        <w:t xml:space="preserve"> Закона о контрактной системе при осуществлении закупки путем проведения открытых конкурентных способов заказчик формирует с использованием ЕИС, подписывает усиленной электронной подписью лица, имеющего право действовать от имени заказчика, и размещает в ЕИС извещение об осуществлении закупки, содержащее критерии оценки заявок на участие в конкурсах, величины значимости этих критериев в соответствии с </w:t>
      </w:r>
      <w:hyperlink w:history="0" r:id="rId6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w:t>
      </w:r>
    </w:p>
    <w:p>
      <w:pPr>
        <w:pStyle w:val="0"/>
        <w:spacing w:before="240" w:lineRule="auto"/>
        <w:ind w:firstLine="540"/>
        <w:jc w:val="both"/>
      </w:pPr>
      <w:r>
        <w:rPr>
          <w:sz w:val="24"/>
        </w:rPr>
        <w:t xml:space="preserve">Постановлением Правительства Российской Федерации от 31.12.2021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20.12.2021 N 2369 и признании утратившими силу некоторых актов и отдельных положений некоторых актов Правительства Российской Федерации" утверждено </w:t>
      </w:r>
      <w:hyperlink w:history="0" r:id="rId65"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Положение</w:t>
        </w:r>
      </w:hyperlink>
      <w:r>
        <w:rPr>
          <w:sz w:val="24"/>
        </w:rPr>
        <w:t xml:space="preserve"> об оценке заявок на участие в закупке товаров, работ, услуг для обеспечения государственных и муниципальных нужд (далее - Положение).</w:t>
      </w:r>
    </w:p>
    <w:p>
      <w:pPr>
        <w:pStyle w:val="0"/>
        <w:spacing w:before="240" w:lineRule="auto"/>
        <w:ind w:firstLine="540"/>
        <w:jc w:val="both"/>
      </w:pPr>
      <w:hyperlink w:history="0" r:id="rId66"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"г" пункта 3</w:t>
        </w:r>
      </w:hyperlink>
      <w:r>
        <w:rPr>
          <w:sz w:val="24"/>
        </w:rPr>
        <w:t xml:space="preserve"> Положения установлено, что для оценки заявок в соответствии с Положением применяется в том числе критерий "квалификация участников закупки".</w:t>
      </w:r>
    </w:p>
    <w:p>
      <w:pPr>
        <w:pStyle w:val="0"/>
        <w:spacing w:before="240" w:lineRule="auto"/>
        <w:ind w:firstLine="540"/>
        <w:jc w:val="both"/>
      </w:pPr>
      <w:hyperlink w:history="0" r:id="rId6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4 части 1 статьи 32</w:t>
        </w:r>
      </w:hyperlink>
      <w:r>
        <w:rPr>
          <w:sz w:val="24"/>
        </w:rPr>
        <w:t xml:space="preserve"> Закона о контрактной системе установлено, что для оценки заявок участников закупки заказчик использует критерий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pPr>
        <w:pStyle w:val="0"/>
        <w:spacing w:before="240" w:lineRule="auto"/>
        <w:ind w:firstLine="540"/>
        <w:jc w:val="both"/>
      </w:pPr>
      <w:hyperlink w:history="0" r:id="rId68"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"д" пункта 24</w:t>
        </w:r>
      </w:hyperlink>
      <w:r>
        <w:rPr>
          <w:sz w:val="24"/>
        </w:rPr>
        <w:t xml:space="preserve"> Положения установлено, что для оценки заявок по критерию оценки "квалификация участников закупки" применяется, если иное не предусмотрено </w:t>
      </w:r>
      <w:hyperlink w:history="0" r:id="rId69"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Положением</w:t>
        </w:r>
      </w:hyperlink>
      <w:r>
        <w:rPr>
          <w:sz w:val="24"/>
        </w:rPr>
        <w:t xml:space="preserve">, показатель "наличие у участников закупки специалистов и иных работников определенного уровня квалификации".</w:t>
      </w:r>
    </w:p>
    <w:p>
      <w:pPr>
        <w:pStyle w:val="0"/>
        <w:spacing w:before="240" w:lineRule="auto"/>
        <w:ind w:firstLine="540"/>
        <w:jc w:val="both"/>
      </w:pPr>
      <w:hyperlink w:history="0" r:id="rId70"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Пунктом 30</w:t>
        </w:r>
      </w:hyperlink>
      <w:r>
        <w:rPr>
          <w:sz w:val="24"/>
        </w:rPr>
        <w:t xml:space="preserve"> Положения установлено, что в случае применения показателя оценки, указанного в </w:t>
      </w:r>
      <w:hyperlink w:history="0" r:id="rId71"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подпункте "д" пункта 24</w:t>
        </w:r>
      </w:hyperlink>
      <w:r>
        <w:rPr>
          <w:sz w:val="24"/>
        </w:rPr>
        <w:t xml:space="preserve"> Положения, документом, предусмотренным </w:t>
      </w:r>
      <w:hyperlink w:history="0" r:id="rId72"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приложением N 1</w:t>
        </w:r>
      </w:hyperlink>
      <w:r>
        <w:rPr>
          <w:sz w:val="24"/>
        </w:rPr>
        <w:t xml:space="preserve"> к Положению, устанавливаются:</w:t>
      </w:r>
    </w:p>
    <w:p>
      <w:pPr>
        <w:pStyle w:val="0"/>
        <w:spacing w:before="240" w:lineRule="auto"/>
        <w:ind w:firstLine="540"/>
        <w:jc w:val="both"/>
      </w:pPr>
      <w:r>
        <w:rPr>
          <w:sz w:val="24"/>
        </w:rPr>
        <w:t xml:space="preserve">а) перечень специалистов и иных работников, их квалификация, оцениваемые по показателю, предусмотренному </w:t>
      </w:r>
      <w:hyperlink w:history="0" r:id="rId73"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"д" пункта 24</w:t>
        </w:r>
      </w:hyperlink>
      <w:r>
        <w:rPr>
          <w:sz w:val="24"/>
        </w:rPr>
        <w:t xml:space="preserve"> Положения, и необходимые для поставки товара, выполнения работ, оказания услуг, являющихся объектом закупки;</w:t>
      </w:r>
    </w:p>
    <w:p>
      <w:pPr>
        <w:pStyle w:val="0"/>
        <w:spacing w:before="240" w:lineRule="auto"/>
        <w:ind w:firstLine="540"/>
        <w:jc w:val="both"/>
      </w:pPr>
      <w:r>
        <w:rPr>
          <w:sz w:val="24"/>
        </w:rPr>
        <w:t xml:space="preserve">б) перечень следующих информации (в том числе данных) и документов, подтверждающих квалификацию участника закупки, наличие специалистов и иных работников, их квалификацию, предусмотренные перечнем, установленным в соответствии с </w:t>
      </w:r>
      <w:hyperlink w:history="0" r:id="rId74" w:tooltip="Постановление Правительства РФ от 31.12.2021 N 2604 (ред. от 23.09.2024) &quot;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Правительства Российской Федерации&quot; {КонсультантПлюс}">
        <w:r>
          <w:rPr>
            <w:sz w:val="24"/>
            <w:color w:val="0000ff"/>
          </w:rPr>
          <w:t xml:space="preserve">подпунктом "а" пункта 30</w:t>
        </w:r>
      </w:hyperlink>
      <w:r>
        <w:rPr>
          <w:sz w:val="24"/>
        </w:rPr>
        <w:t xml:space="preserve"> Положения:</w:t>
      </w:r>
    </w:p>
    <w:p>
      <w:pPr>
        <w:pStyle w:val="0"/>
        <w:spacing w:before="240" w:lineRule="auto"/>
        <w:ind w:firstLine="540"/>
        <w:jc w:val="both"/>
      </w:pPr>
      <w:r>
        <w:rPr>
          <w:sz w:val="24"/>
        </w:rPr>
        <w:t xml:space="preserve">- трудовая книжка или сведения о трудовой деятельности, предусмотренные </w:t>
      </w:r>
      <w:hyperlink w:history="0" r:id="rId75" w:tooltip="&quot;Трудовой кодекс Российской Федерации&quot; от 30.12.2001 N 197-ФЗ (ред. от 29.09.2025) {КонсультантПлюс}">
        <w:r>
          <w:rPr>
            <w:sz w:val="24"/>
            <w:color w:val="0000ff"/>
          </w:rPr>
          <w:t xml:space="preserve">статьей 66.1</w:t>
        </w:r>
      </w:hyperlink>
      <w:r>
        <w:rPr>
          <w:sz w:val="24"/>
        </w:rPr>
        <w:t xml:space="preserve"> Трудового кодекса Российской Федерации;</w:t>
      </w:r>
    </w:p>
    <w:p>
      <w:pPr>
        <w:pStyle w:val="0"/>
        <w:spacing w:before="240" w:lineRule="auto"/>
        <w:ind w:firstLine="540"/>
        <w:jc w:val="both"/>
      </w:pPr>
      <w:r>
        <w:rPr>
          <w:sz w:val="24"/>
        </w:rPr>
        <w:t xml:space="preserve">- 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pPr>
        <w:pStyle w:val="0"/>
        <w:spacing w:before="240" w:lineRule="auto"/>
        <w:ind w:firstLine="540"/>
        <w:jc w:val="both"/>
      </w:pPr>
      <w:r>
        <w:rPr>
          <w:sz w:val="24"/>
        </w:rPr>
        <w:t xml:space="preserve">Как следует из пункта 6 раздела III Порядка оценки, лучшим условием исполнения контракта является наибольшее суммарное количество специалистов и иных работников участника закупки, привлекаемых для выполнения работ, имеющих высшее образование по специальностям/направлениям подготовки:</w:t>
      </w:r>
    </w:p>
    <w:p>
      <w:pPr>
        <w:pStyle w:val="0"/>
        <w:spacing w:before="240" w:lineRule="auto"/>
        <w:ind w:firstLine="540"/>
        <w:jc w:val="both"/>
      </w:pPr>
      <w:r>
        <w:rPr>
          <w:sz w:val="24"/>
        </w:rPr>
        <w:t xml:space="preserve">1) </w:t>
      </w:r>
      <w:hyperlink w:history="0" r:id="rId76"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02.03.03</w:t>
        </w:r>
      </w:hyperlink>
      <w:r>
        <w:rPr>
          <w:sz w:val="24"/>
        </w:rPr>
        <w:t xml:space="preserve"> "Математическое обеспечение и администрирование информационных систем";</w:t>
      </w:r>
    </w:p>
    <w:p>
      <w:pPr>
        <w:pStyle w:val="0"/>
        <w:spacing w:before="240" w:lineRule="auto"/>
        <w:ind w:firstLine="540"/>
        <w:jc w:val="both"/>
      </w:pPr>
      <w:r>
        <w:rPr>
          <w:sz w:val="24"/>
        </w:rPr>
        <w:t xml:space="preserve">2) </w:t>
      </w:r>
      <w:hyperlink w:history="0" r:id="rId7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09.00.00</w:t>
        </w:r>
      </w:hyperlink>
      <w:r>
        <w:rPr>
          <w:sz w:val="24"/>
        </w:rPr>
        <w:t xml:space="preserve"> (Информатика и вычислительная техника) "Системы автоматизированного проектирования";</w:t>
      </w:r>
    </w:p>
    <w:p>
      <w:pPr>
        <w:pStyle w:val="0"/>
        <w:spacing w:before="240" w:lineRule="auto"/>
        <w:ind w:firstLine="540"/>
        <w:jc w:val="both"/>
      </w:pPr>
      <w:r>
        <w:rPr>
          <w:sz w:val="24"/>
        </w:rPr>
        <w:t xml:space="preserve">3) </w:t>
      </w:r>
      <w:hyperlink w:history="0" r:id="rId78"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38.03.05</w:t>
        </w:r>
      </w:hyperlink>
      <w:r>
        <w:rPr>
          <w:sz w:val="24"/>
        </w:rPr>
        <w:t xml:space="preserve"> "Бизнес-информатика";</w:t>
      </w:r>
    </w:p>
    <w:p>
      <w:pPr>
        <w:pStyle w:val="0"/>
        <w:spacing w:before="240" w:lineRule="auto"/>
        <w:ind w:firstLine="540"/>
        <w:jc w:val="both"/>
      </w:pPr>
      <w:r>
        <w:rPr>
          <w:sz w:val="24"/>
        </w:rPr>
        <w:t xml:space="preserve">4) </w:t>
      </w:r>
      <w:hyperlink w:history="0" r:id="rId79"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01.03.04</w:t>
        </w:r>
      </w:hyperlink>
      <w:r>
        <w:rPr>
          <w:sz w:val="24"/>
        </w:rPr>
        <w:t xml:space="preserve"> (Прикладная математика) "Механика. Прикладная математика";</w:t>
      </w:r>
    </w:p>
    <w:p>
      <w:pPr>
        <w:pStyle w:val="0"/>
        <w:spacing w:before="240" w:lineRule="auto"/>
        <w:ind w:firstLine="540"/>
        <w:jc w:val="both"/>
      </w:pPr>
      <w:r>
        <w:rPr>
          <w:sz w:val="24"/>
        </w:rPr>
        <w:t xml:space="preserve">5) </w:t>
      </w:r>
      <w:hyperlink w:history="0" r:id="rId8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38.03.01</w:t>
        </w:r>
      </w:hyperlink>
      <w:r>
        <w:rPr>
          <w:sz w:val="24"/>
        </w:rPr>
        <w:t xml:space="preserve"> (Экономика) "Математические методы и исследование операций в экономике";</w:t>
      </w:r>
    </w:p>
    <w:p>
      <w:pPr>
        <w:pStyle w:val="0"/>
        <w:spacing w:before="240" w:lineRule="auto"/>
        <w:ind w:firstLine="540"/>
        <w:jc w:val="both"/>
      </w:pPr>
      <w:r>
        <w:rPr>
          <w:sz w:val="24"/>
        </w:rPr>
        <w:t xml:space="preserve">6) </w:t>
      </w:r>
      <w:hyperlink w:history="0" r:id="rId81"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27.00.00</w:t>
        </w:r>
      </w:hyperlink>
      <w:r>
        <w:rPr>
          <w:sz w:val="24"/>
        </w:rPr>
        <w:t xml:space="preserve"> (Управление в технических системах) "Управление и информатика в технических системах";</w:t>
      </w:r>
    </w:p>
    <w:p>
      <w:pPr>
        <w:pStyle w:val="0"/>
        <w:spacing w:before="240" w:lineRule="auto"/>
        <w:ind w:firstLine="540"/>
        <w:jc w:val="both"/>
      </w:pPr>
      <w:r>
        <w:rPr>
          <w:sz w:val="24"/>
        </w:rPr>
        <w:t xml:space="preserve">7) </w:t>
      </w:r>
      <w:hyperlink w:history="0" r:id="rId82"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09.00.00</w:t>
        </w:r>
      </w:hyperlink>
      <w:r>
        <w:rPr>
          <w:sz w:val="24"/>
        </w:rPr>
        <w:t xml:space="preserve"> (Информатика и вычислительная техника) "Вычислительные машины, комплексы, системы и сети".</w:t>
      </w:r>
    </w:p>
    <w:p>
      <w:pPr>
        <w:pStyle w:val="0"/>
        <w:spacing w:before="240" w:lineRule="auto"/>
        <w:ind w:firstLine="540"/>
        <w:jc w:val="both"/>
      </w:pPr>
      <w:r>
        <w:rPr>
          <w:sz w:val="24"/>
        </w:rPr>
        <w:t xml:space="preserve">На заседании Комиссии представители Заявителя сообщили, что наименования специальностей/направлений подготовки не соотносятся с наименованием укрупненных групп направлений подготовки, а также направлений подготовки в соответствии с положениями </w:t>
      </w:r>
      <w:hyperlink w:history="0" r:id="rId83"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Приказа</w:t>
        </w:r>
      </w:hyperlink>
      <w:r>
        <w:rPr>
          <w:sz w:val="24"/>
        </w:rPr>
        <w:t xml:space="preserve">.</w:t>
      </w:r>
    </w:p>
    <w:p>
      <w:pPr>
        <w:pStyle w:val="0"/>
        <w:spacing w:before="240" w:lineRule="auto"/>
        <w:ind w:firstLine="540"/>
        <w:jc w:val="both"/>
      </w:pPr>
      <w:r>
        <w:rPr>
          <w:sz w:val="24"/>
        </w:rPr>
        <w:t xml:space="preserve">В свою очередь, представитель Заказчика пояснял, что в Порядке оценки Заказчиком указаны наименования укрупненных групп направлений подготовки в соответствии с </w:t>
      </w:r>
      <w:hyperlink w:history="0" r:id="rId8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Приказом</w:t>
        </w:r>
      </w:hyperlink>
      <w:r>
        <w:rPr>
          <w:sz w:val="24"/>
        </w:rPr>
        <w:t xml:space="preserve">, что, по мнению Заказчика, является надлежащим Критерием для оценки.</w:t>
      </w:r>
    </w:p>
    <w:p>
      <w:pPr>
        <w:pStyle w:val="0"/>
        <w:spacing w:before="240" w:lineRule="auto"/>
        <w:ind w:firstLine="540"/>
        <w:jc w:val="both"/>
      </w:pPr>
      <w:r>
        <w:rPr>
          <w:sz w:val="24"/>
        </w:rPr>
        <w:t xml:space="preserve">Комиссия установила, что в Порядке оценки содержится код укрупненной группы </w:t>
      </w:r>
      <w:hyperlink w:history="0" r:id="rId85"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"09.00.00"</w:t>
        </w:r>
      </w:hyperlink>
      <w:r>
        <w:rPr>
          <w:sz w:val="24"/>
        </w:rPr>
        <w:t xml:space="preserve"> с наименованием укрупненной группы направления подготовки "(Информатика и вычислительная техника) "Системы автоматизированного проектирования". При этом слова "Системы автоматизированного проектирования" отсутствуют в наименовании укрупненной группы направления подготовки "Информатика и вычислительная техника" Приказа </w:t>
      </w:r>
      <w:r>
        <w:rPr>
          <w:sz w:val="24"/>
          <w:b w:val="on"/>
        </w:rPr>
        <w:t xml:space="preserve">(</w:t>
      </w:r>
      <w:hyperlink w:history="0" r:id="rId86"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b w:val="on"/>
          </w:rPr>
          <w:t xml:space="preserve">перечень</w:t>
        </w:r>
      </w:hyperlink>
      <w:r>
        <w:rPr>
          <w:sz w:val="24"/>
          <w:b w:val="on"/>
        </w:rPr>
        <w:t xml:space="preserve"> не является исчерпывающим)</w:t>
      </w:r>
      <w:r>
        <w:rPr>
          <w:sz w:val="24"/>
        </w:rPr>
        <w:t xml:space="preserve">.</w:t>
      </w:r>
    </w:p>
    <w:p>
      <w:pPr>
        <w:pStyle w:val="0"/>
        <w:spacing w:before="240" w:lineRule="auto"/>
        <w:ind w:firstLine="540"/>
        <w:jc w:val="both"/>
      </w:pPr>
      <w:r>
        <w:rPr>
          <w:sz w:val="24"/>
        </w:rPr>
        <w:t xml:space="preserve">Кроме того, на заседании Комиссии представители Заявителя также поясняли, что коды направлений подготовки, включенные Заказчиком в Порядок оценки, в соответствии с </w:t>
      </w:r>
      <w:hyperlink w:history="0" r:id="rId8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Приказом</w:t>
        </w:r>
      </w:hyperlink>
      <w:r>
        <w:rPr>
          <w:sz w:val="24"/>
        </w:rPr>
        <w:t xml:space="preserve"> относятся к квалификации "Бакалавр", что ограничивает возможность учета при оценке дипломов специалистов по квалификациям "Специалитет", "Магистр".</w:t>
      </w:r>
    </w:p>
    <w:p>
      <w:pPr>
        <w:pStyle w:val="0"/>
        <w:spacing w:before="240" w:lineRule="auto"/>
        <w:ind w:firstLine="540"/>
        <w:jc w:val="both"/>
      </w:pPr>
      <w:r>
        <w:rPr>
          <w:sz w:val="24"/>
        </w:rPr>
        <w:t xml:space="preserve">Комиссия, изучив Порядок оценки, также установила, что содержащийся в пункте 6 раздела III Порядка оценки код направления подготовки </w:t>
      </w:r>
      <w:hyperlink w:history="0" r:id="rId88"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"02.03.03"</w:t>
        </w:r>
      </w:hyperlink>
      <w:r>
        <w:rPr>
          <w:sz w:val="24"/>
        </w:rPr>
        <w:t xml:space="preserve"> с наименованием направления подготовки </w:t>
      </w:r>
      <w:r>
        <w:rPr>
          <w:sz w:val="24"/>
          <w:b w:val="on"/>
        </w:rPr>
        <w:t xml:space="preserve">"Математическое обеспечение и администрирование информационных систем"</w:t>
      </w:r>
      <w:r>
        <w:rPr>
          <w:sz w:val="24"/>
        </w:rPr>
        <w:t xml:space="preserve"> согласно </w:t>
      </w:r>
      <w:hyperlink w:history="0" r:id="rId89"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перечню</w:t>
        </w:r>
      </w:hyperlink>
      <w:r>
        <w:rPr>
          <w:sz w:val="24"/>
        </w:rPr>
        <w:t xml:space="preserve"> Приказа соответствует квалификации </w:t>
      </w:r>
      <w:r>
        <w:rPr>
          <w:sz w:val="24"/>
          <w:b w:val="on"/>
        </w:rPr>
        <w:t xml:space="preserve">"Бакалавр"</w:t>
      </w:r>
      <w:r>
        <w:rPr>
          <w:sz w:val="24"/>
        </w:rPr>
        <w:t xml:space="preserve">.</w:t>
      </w:r>
    </w:p>
    <w:p>
      <w:pPr>
        <w:pStyle w:val="0"/>
        <w:spacing w:before="240" w:lineRule="auto"/>
        <w:ind w:firstLine="540"/>
        <w:jc w:val="both"/>
      </w:pPr>
      <w:r>
        <w:rPr>
          <w:sz w:val="24"/>
        </w:rPr>
        <w:t xml:space="preserve">При этом положениями </w:t>
      </w:r>
      <w:hyperlink w:history="0" r:id="rId90"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Приказа</w:t>
        </w:r>
      </w:hyperlink>
      <w:r>
        <w:rPr>
          <w:sz w:val="24"/>
        </w:rPr>
        <w:t xml:space="preserve"> также установлен код направления подготовки </w:t>
      </w:r>
      <w:hyperlink w:history="0" r:id="rId91"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"02.04.03"</w:t>
        </w:r>
      </w:hyperlink>
      <w:r>
        <w:rPr>
          <w:sz w:val="24"/>
        </w:rPr>
        <w:t xml:space="preserve"> с наименованием направления подготовки </w:t>
      </w:r>
      <w:r>
        <w:rPr>
          <w:sz w:val="24"/>
          <w:b w:val="on"/>
        </w:rPr>
        <w:t xml:space="preserve">"Математическое обеспечение и администрирование информационных систем"</w:t>
      </w:r>
      <w:r>
        <w:rPr>
          <w:sz w:val="24"/>
        </w:rPr>
        <w:t xml:space="preserve"> квалификации </w:t>
      </w:r>
      <w:r>
        <w:rPr>
          <w:sz w:val="24"/>
          <w:b w:val="on"/>
        </w:rPr>
        <w:t xml:space="preserve">"Магистр"</w:t>
      </w:r>
      <w:r>
        <w:rPr>
          <w:sz w:val="24"/>
        </w:rPr>
        <w:t xml:space="preserve">. Вместе с тем квалификация "Магистр" не учитывалась Заказчиком при формировании Порядка оценки </w:t>
      </w:r>
      <w:r>
        <w:rPr>
          <w:sz w:val="24"/>
          <w:b w:val="on"/>
        </w:rPr>
        <w:t xml:space="preserve">(</w:t>
      </w:r>
      <w:hyperlink w:history="0" r:id="rId92"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b w:val="on"/>
          </w:rPr>
          <w:t xml:space="preserve">перечень</w:t>
        </w:r>
      </w:hyperlink>
      <w:r>
        <w:rPr>
          <w:sz w:val="24"/>
          <w:b w:val="on"/>
        </w:rPr>
        <w:t xml:space="preserve"> не является исчерпывающим)</w:t>
      </w:r>
      <w:r>
        <w:rPr>
          <w:sz w:val="24"/>
        </w:rPr>
        <w:t xml:space="preserve">.</w:t>
      </w:r>
    </w:p>
    <w:p>
      <w:pPr>
        <w:pStyle w:val="0"/>
        <w:spacing w:before="240" w:lineRule="auto"/>
        <w:ind w:firstLine="540"/>
        <w:jc w:val="both"/>
      </w:pPr>
      <w:r>
        <w:rPr>
          <w:sz w:val="24"/>
        </w:rPr>
        <w:t xml:space="preserve">Представитель Заказчика пояснил, что положения </w:t>
      </w:r>
      <w:hyperlink w:history="0" r:id="rId9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не запрещают учитывать дипломы специалистов с другой формулировкой при условии их сопоставимости по направлению подготовки и квалификации.</w:t>
      </w:r>
    </w:p>
    <w:p>
      <w:pPr>
        <w:pStyle w:val="0"/>
        <w:spacing w:before="240" w:lineRule="auto"/>
        <w:ind w:firstLine="540"/>
        <w:jc w:val="both"/>
      </w:pPr>
      <w:r>
        <w:rPr>
          <w:sz w:val="24"/>
        </w:rPr>
        <w:t xml:space="preserve">При этом Комиссия отметила, что в Порядке оценки отсутствуют четкие критерии сопоставимости направлений подготовки специалистов по квалификациям, принимаемым к оценке.</w:t>
      </w:r>
    </w:p>
    <w:p>
      <w:pPr>
        <w:pStyle w:val="0"/>
        <w:spacing w:before="240" w:lineRule="auto"/>
        <w:ind w:firstLine="540"/>
        <w:jc w:val="both"/>
      </w:pPr>
      <w:r>
        <w:rPr>
          <w:sz w:val="24"/>
        </w:rPr>
        <w:t xml:space="preserve">Таким образом, Порядок оценки не позволяет оценить сопоставимую квалификацию специалистов, что противоречит целям и принципам, заложенным в Положении, а также нивелирует принципы обеспечения конкуренции, эффективности осуществления закупок.</w:t>
      </w:r>
    </w:p>
    <w:p>
      <w:pPr>
        <w:pStyle w:val="0"/>
        <w:spacing w:before="240" w:lineRule="auto"/>
        <w:ind w:firstLine="540"/>
        <w:jc w:val="both"/>
      </w:pPr>
      <w:r>
        <w:rPr>
          <w:sz w:val="24"/>
        </w:rPr>
        <w:t xml:space="preserve">В связи с изложенным действия Заказчика, включившего в Порядок оценки перечень документов, подтверждающих наличие высшего образования специалистов для оценки квалификации по Детализирующему показателю Критерия, не соответствующий требованиям </w:t>
      </w:r>
      <w:hyperlink w:history="0" r:id="rId94"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sz w:val="24"/>
            <w:color w:val="0000ff"/>
          </w:rPr>
          <w:t xml:space="preserve">Приказа</w:t>
        </w:r>
      </w:hyperlink>
      <w:r>
        <w:rPr>
          <w:sz w:val="24"/>
        </w:rPr>
        <w:t xml:space="preserve">, нарушают </w:t>
      </w:r>
      <w:hyperlink w:history="0" r:id="rId9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 4 части 2 статьи 42</w:t>
        </w:r>
      </w:hyperlink>
      <w:r>
        <w:rPr>
          <w:sz w:val="24"/>
        </w:rPr>
        <w:t xml:space="preserve"> Закона о контрактной системе и содержат признаки состава административного правонарушения, ответственность за совершение которого предусмотрена </w:t>
      </w:r>
      <w:hyperlink w:history="0" r:id="rId9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5 статьи 7.30.1</w:t>
        </w:r>
      </w:hyperlink>
      <w:r>
        <w:rPr>
          <w:sz w:val="24"/>
        </w:rPr>
        <w:t xml:space="preserve"> КоАП РФ.</w:t>
      </w:r>
    </w:p>
    <w:p>
      <w:pPr>
        <w:pStyle w:val="0"/>
        <w:spacing w:before="240" w:lineRule="auto"/>
        <w:ind w:firstLine="540"/>
        <w:jc w:val="both"/>
      </w:pPr>
      <w:r>
        <w:rPr>
          <w:sz w:val="24"/>
        </w:rPr>
        <w:t xml:space="preserve">(</w:t>
      </w:r>
      <w:hyperlink w:history="0" r:id="rId97" w:tooltip="Решение ФАС России от 02.09.2025 по делу N 28/06/105-107/2025 Суть жалобы: Заказчик неправомерно включил в порядок рассмотрения и оценки заявок на участие в закупке перечень документов, подтверждающих наличие высшего образования специалистов для оценки квалификации по детализирующему показателю, не соответствующий требованиям приказа Минобрнауки России от 12.09.2013 N 1061. Решение: 1) Жалоба признана обоснованной, так как действия заказчика нарушают п. 4 ч. 2 ст. 42 Закона о контрактной системе; 2) Заказчи {КонсультантПлюс}">
        <w:r>
          <w:rPr>
            <w:sz w:val="24"/>
            <w:color w:val="0000ff"/>
          </w:rPr>
          <w:t xml:space="preserve">Решение</w:t>
        </w:r>
      </w:hyperlink>
      <w:r>
        <w:rPr>
          <w:sz w:val="24"/>
        </w:rPr>
        <w:t xml:space="preserve"> ФАС России от 02.09.2025 по делу N 28/06/105-107/2025, </w:t>
      </w:r>
      <w:hyperlink w:history="0" r:id="rId98" w:tooltip="Предписание ФАС России от 02.09.2025 по делу N 28/06/105-107/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ФАС России от 02.09.2025 по делу N 28/06/105-107/2025)</w:t>
      </w:r>
    </w:p>
    <w:p>
      <w:pPr>
        <w:pStyle w:val="0"/>
        <w:ind w:firstLine="540"/>
        <w:jc w:val="both"/>
      </w:pPr>
      <w:r>
        <w:rPr>
          <w:sz w:val="24"/>
        </w:rPr>
      </w:r>
    </w:p>
    <w:p>
      <w:pPr>
        <w:pStyle w:val="2"/>
        <w:outlineLvl w:val="0"/>
        <w:ind w:firstLine="540"/>
        <w:jc w:val="both"/>
      </w:pPr>
      <w:r>
        <w:rPr>
          <w:sz w:val="24"/>
        </w:rPr>
        <w:t xml:space="preserve">4. Включение в состав проектной документации извещения об осуществлении закупки файлов, не относящихся к объекту закупки, может ввести потенциальных участников закупки в заблуждение, в связи с чем является неправомерным.</w:t>
      </w:r>
    </w:p>
    <w:p>
      <w:pPr>
        <w:pStyle w:val="0"/>
        <w:ind w:firstLine="540"/>
        <w:jc w:val="both"/>
      </w:pPr>
      <w:r>
        <w:rPr>
          <w:sz w:val="24"/>
        </w:rPr>
      </w:r>
    </w:p>
    <w:p>
      <w:pPr>
        <w:pStyle w:val="0"/>
        <w:ind w:firstLine="540"/>
        <w:jc w:val="both"/>
      </w:pPr>
      <w:r>
        <w:rPr>
          <w:sz w:val="24"/>
        </w:rPr>
        <w:t xml:space="preserve">В ФАС России поступило обращение ИП Нигматуллина А.А. (далее - Заявитель), содержащее информацию о признаках нарушения законодательства Российской Федерации и иных нормативных правовых актов о контрактной системе в сфере закупок в действиях ГКУ "Главтатдортранс" (далее - Заказчик) при проведении Заказчиком, комиссией по осуществлению закупок Заказчика (далее - Комиссия по осуществлению закупок), АО "АГЗ РТ" (далее - Оператор электронной площадки) конкурса в электронной форме на выполнение работ по реконструкции автомобильных дорог общего пользования Республики Татарстан (номер извещения в единой информационной системе в сфере закупок </w:t>
      </w:r>
      <w:hyperlink w:history="0" r:id="rId99">
        <w:r>
          <w:rPr>
            <w:sz w:val="24"/>
            <w:color w:val="0000ff"/>
          </w:rPr>
          <w:t xml:space="preserve">www.zakupki.gov.ru</w:t>
        </w:r>
      </w:hyperlink>
      <w:r>
        <w:rPr>
          <w:sz w:val="24"/>
        </w:rPr>
        <w:t xml:space="preserve"> (далее - ЕИС) - 0311200024925000296) (далее - Товары, Конкурс, Извещение).</w:t>
      </w:r>
    </w:p>
    <w:p>
      <w:pPr>
        <w:pStyle w:val="0"/>
        <w:spacing w:before="240" w:lineRule="auto"/>
        <w:ind w:firstLine="540"/>
        <w:jc w:val="both"/>
      </w:pPr>
      <w:r>
        <w:rPr>
          <w:sz w:val="24"/>
        </w:rPr>
        <w:t xml:space="preserve">Из обращения Заявителя следует, что при размещении проектной документации Извещения (далее - Проектная документация) допущены нарушения, а именно: размещен файл "Реконструкция автодороги М-7 "Волга" - Богородское - Куюки в Пестречинском муниципальном районе Республики Татарстан", который не относится к предмету закупки (далее - Файл).</w:t>
      </w:r>
    </w:p>
    <w:p>
      <w:pPr>
        <w:pStyle w:val="0"/>
        <w:spacing w:before="240" w:lineRule="auto"/>
        <w:ind w:firstLine="540"/>
        <w:jc w:val="both"/>
      </w:pPr>
      <w:r>
        <w:rPr>
          <w:sz w:val="24"/>
        </w:rPr>
        <w:t xml:space="preserve">Из </w:t>
      </w:r>
      <w:hyperlink w:history="0" r:id="rId10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3 статьи 7</w:t>
        </w:r>
      </w:hyperlink>
      <w:r>
        <w:rPr>
          <w:sz w:val="24"/>
        </w:rPr>
        <w:t xml:space="preserve"> Закона о контрактной системе следует, что информация, предусмотренная </w:t>
      </w:r>
      <w:hyperlink w:history="0" r:id="rId10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и размещенная в ЕИС, должна быть полной и достоверной.</w:t>
      </w:r>
    </w:p>
    <w:p>
      <w:pPr>
        <w:pStyle w:val="0"/>
        <w:spacing w:before="240" w:lineRule="auto"/>
        <w:ind w:firstLine="540"/>
        <w:jc w:val="both"/>
      </w:pPr>
      <w:r>
        <w:rPr>
          <w:sz w:val="24"/>
        </w:rPr>
        <w:t xml:space="preserve">Согласно </w:t>
      </w:r>
      <w:hyperlink w:history="0" r:id="rId10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пункту 1 части 2 статьи 42</w:t>
        </w:r>
      </w:hyperlink>
      <w:r>
        <w:rPr>
          <w:sz w:val="24"/>
        </w:rPr>
        <w:t xml:space="preserve"> Закона о контрактной системе извещение об осуществлении закупки, если иное не предусмотрено </w:t>
      </w:r>
      <w:hyperlink w:history="0" r:id="rId10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Законом</w:t>
        </w:r>
      </w:hyperlink>
      <w:r>
        <w:rPr>
          <w:sz w:val="24"/>
        </w:rPr>
        <w:t xml:space="preserve"> о контрактной системе, должно содержать описание объекта закупки в соответствии со </w:t>
      </w:r>
      <w:hyperlink w:history="0" r:id="rId10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r>
        <w:rPr>
          <w:sz w:val="24"/>
        </w:rPr>
        <w:t xml:space="preserve">В соответствии с </w:t>
      </w:r>
      <w:hyperlink w:history="0" r:id="rId1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8 части 1 статьи 33</w:t>
        </w:r>
      </w:hyperlink>
      <w:r>
        <w:rPr>
          <w:sz w:val="24"/>
        </w:rPr>
        <w:t xml:space="preserve"> Закона о контрактной системе описание объекта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таких проектных документаций, сметы в соответствии с указанным законодательством не требуется, а также случаев осуществления закупки в соответствии с </w:t>
      </w:r>
      <w:hyperlink w:history="0" r:id="rId106"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частями 16</w:t>
        </w:r>
      </w:hyperlink>
      <w:r>
        <w:rPr>
          <w:sz w:val="24"/>
        </w:rPr>
        <w:t xml:space="preserve"> и </w:t>
      </w:r>
      <w:hyperlink w:history="0" r:id="rId10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16.1 статьи 34</w:t>
        </w:r>
      </w:hyperlink>
      <w:r>
        <w:rPr>
          <w:sz w:val="24"/>
        </w:rPr>
        <w:t xml:space="preserve"> Закона о контрактной системе, при которых предметом контракта является в том числе проектирование объекта капитального строительства. Включение проектной документации в описание объекта закупки в соответствии с </w:t>
      </w:r>
      <w:hyperlink w:history="0" r:id="rId10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8 части 1 статьи 33</w:t>
        </w:r>
      </w:hyperlink>
      <w:r>
        <w:rPr>
          <w:sz w:val="24"/>
        </w:rPr>
        <w:t xml:space="preserve"> Закона о контрактной системе является надлежащим исполнением требований </w:t>
      </w:r>
      <w:hyperlink w:history="0" r:id="rId10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пунктов 1</w:t>
        </w:r>
      </w:hyperlink>
      <w:r>
        <w:rPr>
          <w:sz w:val="24"/>
        </w:rPr>
        <w:t xml:space="preserve"> - </w:t>
      </w:r>
      <w:hyperlink w:history="0" r:id="rId11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3 части 1</w:t>
        </w:r>
      </w:hyperlink>
      <w:r>
        <w:rPr>
          <w:sz w:val="24"/>
        </w:rPr>
        <w:t xml:space="preserve">, </w:t>
      </w:r>
      <w:hyperlink w:history="0" r:id="rId1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части 2 статьи 33</w:t>
        </w:r>
      </w:hyperlink>
      <w:r>
        <w:rPr>
          <w:sz w:val="24"/>
        </w:rPr>
        <w:t xml:space="preserve"> Закона о контрактной системе.</w:t>
      </w:r>
    </w:p>
    <w:p>
      <w:pPr>
        <w:pStyle w:val="0"/>
        <w:spacing w:before="240" w:lineRule="auto"/>
        <w:ind w:firstLine="540"/>
        <w:jc w:val="both"/>
      </w:pPr>
      <w:r>
        <w:rPr>
          <w:sz w:val="24"/>
        </w:rPr>
        <w:t xml:space="preserve">Согласно </w:t>
      </w:r>
      <w:hyperlink w:history="0" r:id="rId112" w:tooltip="&quot;Гражданский кодекс Российской Федерации (часть вторая)&quot; от 26.01.1996 N 14-ФЗ (ред. от 24.06.2025) {КонсультантПлюс}">
        <w:r>
          <w:rPr>
            <w:sz w:val="24"/>
            <w:color w:val="0000ff"/>
          </w:rPr>
          <w:t xml:space="preserve">пункту 1 статьи 743</w:t>
        </w:r>
      </w:hyperlink>
      <w:r>
        <w:rPr>
          <w:sz w:val="24"/>
        </w:rPr>
        <w:t xml:space="preserve"> Гражданского кодекса Российской Федерации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pPr>
        <w:pStyle w:val="0"/>
        <w:spacing w:before="240" w:lineRule="auto"/>
        <w:ind w:firstLine="540"/>
        <w:jc w:val="both"/>
      </w:pPr>
      <w:r>
        <w:rPr>
          <w:sz w:val="24"/>
        </w:rPr>
        <w:t xml:space="preserve">В соответствии с </w:t>
      </w:r>
      <w:hyperlink w:history="0" r:id="rId113" w:tooltip="&quot;Градостроительный кодекс Российской Федерации&quot; от 29.12.2004 N 190-ФЗ (ред. от 31.07.2025) {КонсультантПлюс}">
        <w:r>
          <w:rPr>
            <w:sz w:val="24"/>
            <w:color w:val="0000ff"/>
          </w:rPr>
          <w:t xml:space="preserve">частью 6 статьи 52</w:t>
        </w:r>
      </w:hyperlink>
      <w:r>
        <w:rPr>
          <w:sz w:val="24"/>
        </w:rPr>
        <w:t xml:space="preserve"> Градостроительного кодекса Российской Федерации (далее - ГрК РФ) лицо, осуществляющее строительство, обязано осуществлять строительство, реконструкцию, капитальный ремонт объекта капитального строительства, в том числе в соответствии с проектной документацией.</w:t>
      </w:r>
    </w:p>
    <w:p>
      <w:pPr>
        <w:pStyle w:val="0"/>
        <w:spacing w:before="240" w:lineRule="auto"/>
        <w:ind w:firstLine="540"/>
        <w:jc w:val="both"/>
      </w:pPr>
      <w:r>
        <w:rPr>
          <w:sz w:val="24"/>
        </w:rPr>
        <w:t xml:space="preserve">При этом согласно </w:t>
      </w:r>
      <w:hyperlink w:history="0" r:id="rId114" w:tooltip="&quot;Градостроительный кодекс Российской Федерации&quot; от 29.12.2004 N 190-ФЗ (ред. от 31.07.2025) {КонсультантПлюс}">
        <w:r>
          <w:rPr>
            <w:sz w:val="24"/>
            <w:color w:val="0000ff"/>
          </w:rPr>
          <w:t xml:space="preserve">части 2 статьи 48</w:t>
        </w:r>
      </w:hyperlink>
      <w:r>
        <w:rPr>
          <w:sz w:val="24"/>
        </w:rPr>
        <w:t xml:space="preserve"> ГрК РФ проектная документация представляет собой документацию, содержащую материалы в текстовой форме и в виде карт (схем)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pPr>
        <w:pStyle w:val="0"/>
        <w:spacing w:before="240" w:lineRule="auto"/>
        <w:ind w:firstLine="540"/>
        <w:jc w:val="both"/>
      </w:pPr>
      <w:r>
        <w:rPr>
          <w:sz w:val="24"/>
        </w:rPr>
        <w:t xml:space="preserve">Пунктом 1.1 проекта контракта Извещения (далее - Проект контракта) установлено следующее: "Заказчик поручает, а Подрядчик принимает на себя выполнение работ по реконструкции автомобильных дорог общего пользования Республики Татарстан в соответствии с условиями контракта, утвержденной Проектной (рабочей) документацией, техническим заданием (приложение N 1 к контракту) и сметой контракта (приложение N 7 к контракту) на объектах, указанных в приложении N 4 к контракту".</w:t>
      </w:r>
    </w:p>
    <w:p>
      <w:pPr>
        <w:pStyle w:val="0"/>
        <w:spacing w:before="240" w:lineRule="auto"/>
        <w:ind w:firstLine="540"/>
        <w:jc w:val="both"/>
      </w:pPr>
      <w:r>
        <w:rPr>
          <w:sz w:val="24"/>
        </w:rPr>
        <w:t xml:space="preserve">В соответствии с приложением N 4 к Проекту контракта объектом закупки является реконструкция автомобильной дороги по ул. Заслонова от ул. Амирхана Еники через Нестеровский овраг до проспекта Универсиады Вахитовского района г. Казань Республики Татарстан.</w:t>
      </w:r>
    </w:p>
    <w:p>
      <w:pPr>
        <w:pStyle w:val="0"/>
        <w:spacing w:before="240" w:lineRule="auto"/>
        <w:ind w:firstLine="540"/>
        <w:jc w:val="both"/>
      </w:pPr>
      <w:r>
        <w:rPr>
          <w:sz w:val="24"/>
        </w:rPr>
        <w:t xml:space="preserve">На заседании Комиссии представитель Заказчика пояснял, что Файл размещен по ошибке.</w:t>
      </w:r>
    </w:p>
    <w:p>
      <w:pPr>
        <w:pStyle w:val="0"/>
        <w:spacing w:before="240" w:lineRule="auto"/>
        <w:ind w:firstLine="540"/>
        <w:jc w:val="both"/>
      </w:pPr>
      <w:r>
        <w:rPr>
          <w:sz w:val="24"/>
        </w:rPr>
        <w:t xml:space="preserve">Таким образом, действия Заказчика, разместившего в Проектной документации Файл, не относящийся к закупке, нарушают положения </w:t>
      </w:r>
      <w:hyperlink w:history="0" r:id="rId11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пункта 1 части 2 статьи 42</w:t>
        </w:r>
      </w:hyperlink>
      <w:r>
        <w:rPr>
          <w:sz w:val="24"/>
        </w:rPr>
        <w:t xml:space="preserve"> Закона о контрактной системе, что содержит признаки административного правонарушения, ответственность за совершение которого предусмотрена </w:t>
      </w:r>
      <w:hyperlink w:history="0" r:id="rId116"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5 статьи 7.30.1</w:t>
        </w:r>
      </w:hyperlink>
      <w:r>
        <w:rPr>
          <w:sz w:val="24"/>
        </w:rPr>
        <w:t xml:space="preserve"> КоАП РФ.</w:t>
      </w:r>
    </w:p>
    <w:p>
      <w:pPr>
        <w:pStyle w:val="0"/>
        <w:spacing w:before="240" w:lineRule="auto"/>
        <w:ind w:firstLine="540"/>
        <w:jc w:val="both"/>
      </w:pPr>
      <w:r>
        <w:rPr>
          <w:sz w:val="24"/>
        </w:rPr>
        <w:t xml:space="preserve">Вместе с тем Комиссия установила, что определение поставщика отменено извещением об отмене определения поставщика (подрядчика, исполнителя) от 27.08.2025 N ИО1, в связи с чем принято решение не выдавать Заказчику предписание об устранении выявленного нарушения </w:t>
      </w:r>
      <w:hyperlink w:history="0" r:id="rId11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Закона</w:t>
        </w:r>
      </w:hyperlink>
      <w:r>
        <w:rPr>
          <w:sz w:val="24"/>
        </w:rPr>
        <w:t xml:space="preserve"> о контрактной системе, поскольку выявленное нарушение не повлияло на результат определения поставщика (подрядчика, исполнителя).</w:t>
      </w:r>
    </w:p>
    <w:p>
      <w:pPr>
        <w:pStyle w:val="0"/>
        <w:spacing w:before="240" w:lineRule="auto"/>
        <w:ind w:firstLine="540"/>
        <w:jc w:val="both"/>
      </w:pPr>
      <w:r>
        <w:rPr>
          <w:sz w:val="24"/>
        </w:rPr>
        <w:t xml:space="preserve">(</w:t>
      </w:r>
      <w:hyperlink w:history="0" r:id="rId118" w:tooltip="Решение ФАС России от 02.09.2025 по делу N 25/44/99/162 Обстоятельства: Основанием для возбуждения дела о нарушении антимонопольного законодательства послужили результаты проведенной внеплановой проверки. Решение: В действиях заказчика признано нарушение п. 1 ч. 2 ст. 42 Закона о контрактной системе, так как им размещен в проектной документации файл, не относящийся к закупке. {КонсультантПлюс}">
        <w:r>
          <w:rPr>
            <w:sz w:val="24"/>
            <w:color w:val="0000ff"/>
          </w:rPr>
          <w:t xml:space="preserve">Решение</w:t>
        </w:r>
      </w:hyperlink>
      <w:r>
        <w:rPr>
          <w:sz w:val="24"/>
        </w:rPr>
        <w:t xml:space="preserve"> ФАС России от 02.09.2025 по делу N 25/44/99/162)</w:t>
      </w:r>
    </w:p>
    <w:p>
      <w:pPr>
        <w:pStyle w:val="0"/>
        <w:ind w:firstLine="540"/>
        <w:jc w:val="both"/>
      </w:pPr>
      <w:r>
        <w:rPr>
          <w:sz w:val="24"/>
        </w:rPr>
      </w:r>
    </w:p>
    <w:p>
      <w:pPr>
        <w:pStyle w:val="2"/>
        <w:outlineLvl w:val="0"/>
        <w:ind w:firstLine="540"/>
        <w:jc w:val="both"/>
      </w:pPr>
      <w:r>
        <w:rPr>
          <w:sz w:val="24"/>
        </w:rPr>
        <w:t xml:space="preserve">5. При формировании описания объекта закупки извещения об осуществлении закупки заказчик обязан применять информацию, включенную в позицию каталога товаров, работ, услуг для обеспечения государственных и муниципальных нужд, с указанной в ней даты начала обязательного применения.</w:t>
      </w:r>
    </w:p>
    <w:p>
      <w:pPr>
        <w:pStyle w:val="0"/>
        <w:ind w:firstLine="540"/>
        <w:jc w:val="both"/>
      </w:pPr>
      <w:r>
        <w:rPr>
          <w:sz w:val="24"/>
        </w:rPr>
      </w:r>
    </w:p>
    <w:p>
      <w:pPr>
        <w:pStyle w:val="0"/>
        <w:ind w:firstLine="540"/>
        <w:jc w:val="both"/>
      </w:pPr>
      <w:r>
        <w:rPr>
          <w:sz w:val="24"/>
        </w:rPr>
        <w:t xml:space="preserve">В ФАС России поступила жалоба ООО "ПЕГАС ЭКО" (далее - Заявитель) на действия ОГБУЗ СОКБ (далее - Заказчик) при проведении Заказчиком, Главным управлением Смоленской области по регулированию контрактной системы (далее - Уполномоченный орган), комиссией по осуществлению закупок Уполномоченного органа (далее - Комиссия по осуществлению закупок), ООО "РТС-тендер" (далее - Оператор электронной площадки) аукциона в электронной форме на поставку комплекса сборной модульной конструкции для возведения здания под размещение приемного отделения областного государственного бюджетного учреждения здравоохранения "Смоленская областная клиническая больница" (номер извещения в единой информационной системе в сфере закупок </w:t>
      </w:r>
      <w:hyperlink w:history="0" r:id="rId119">
        <w:r>
          <w:rPr>
            <w:sz w:val="24"/>
            <w:color w:val="0000ff"/>
          </w:rPr>
          <w:t xml:space="preserve">www.zakupki.gov.ru</w:t>
        </w:r>
      </w:hyperlink>
      <w:r>
        <w:rPr>
          <w:sz w:val="24"/>
        </w:rPr>
        <w:t xml:space="preserve"> (далее - ЕИС) - 0163200000325003512) (далее - Аукцион, Извещение).</w:t>
      </w:r>
    </w:p>
    <w:p>
      <w:pPr>
        <w:pStyle w:val="0"/>
        <w:spacing w:before="240" w:lineRule="auto"/>
        <w:ind w:firstLine="540"/>
        <w:jc w:val="both"/>
      </w:pPr>
      <w:r>
        <w:rPr>
          <w:sz w:val="24"/>
        </w:rPr>
        <w:t xml:space="preserve">Рассмотрев представленные материалы и заслушав пояснения Заказчика, Уполномоченного органа и Заявителя, Комиссия ФАС России провела внеплановую проверку и установила следующее.</w:t>
      </w:r>
    </w:p>
    <w:p>
      <w:pPr>
        <w:pStyle w:val="0"/>
        <w:spacing w:before="240" w:lineRule="auto"/>
        <w:ind w:firstLine="540"/>
        <w:jc w:val="both"/>
      </w:pPr>
      <w:r>
        <w:rPr>
          <w:sz w:val="24"/>
        </w:rPr>
        <w:t xml:space="preserve">В соответствии с </w:t>
      </w:r>
      <w:hyperlink w:history="0" r:id="rId12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2 статьи 42</w:t>
        </w:r>
      </w:hyperlink>
      <w:r>
        <w:rPr>
          <w:sz w:val="24"/>
        </w:rPr>
        <w:t xml:space="preserve"> Закона о контрактной системе извещение об осуществлении закупки должно содержать в том числе описание объекта закупки в соответствии со </w:t>
      </w:r>
      <w:hyperlink w:history="0" r:id="rId12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статьей 33</w:t>
        </w:r>
      </w:hyperlink>
      <w:r>
        <w:rPr>
          <w:sz w:val="24"/>
        </w:rPr>
        <w:t xml:space="preserve"> Закона о контрактной системе.</w:t>
      </w:r>
    </w:p>
    <w:p>
      <w:pPr>
        <w:pStyle w:val="0"/>
        <w:spacing w:before="240" w:lineRule="auto"/>
        <w:ind w:firstLine="540"/>
        <w:jc w:val="both"/>
      </w:pPr>
      <w:hyperlink w:history="0" r:id="rId122"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1 части 1 статьи 33</w:t>
        </w:r>
      </w:hyperlink>
      <w:r>
        <w:rPr>
          <w:sz w:val="24"/>
        </w:rPr>
        <w:t xml:space="preserve"> Закона о контрактной системе установлено, что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w:t>
      </w:r>
    </w:p>
    <w:p>
      <w:pPr>
        <w:pStyle w:val="0"/>
        <w:spacing w:before="240" w:lineRule="auto"/>
        <w:ind w:firstLine="540"/>
        <w:jc w:val="both"/>
      </w:pPr>
      <w:hyperlink w:history="0" r:id="rId12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Пунктом 5 части 1 статьи 42</w:t>
        </w:r>
      </w:hyperlink>
      <w:r>
        <w:rPr>
          <w:sz w:val="24"/>
        </w:rPr>
        <w:t xml:space="preserve"> Закона о контрактной системе установлено, что при осуществлении закупки путем проведения открытых конкурентных способов заказчик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извещение об осуществлении закупки, содержащее наименование объекта закупки, информацию (при наличии), предусмотренную правилами использования каталога товаров, работ, услуг для обеспечения государственных и муниципальных нужд (далее - КТРУ), установленными в соответствии с </w:t>
      </w:r>
      <w:hyperlink w:history="0" r:id="rId12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 статьи 23</w:t>
        </w:r>
      </w:hyperlink>
      <w:r>
        <w:rPr>
          <w:sz w:val="24"/>
        </w:rPr>
        <w:t xml:space="preserve"> Закона о контрактной системе.</w:t>
      </w:r>
    </w:p>
    <w:p>
      <w:pPr>
        <w:pStyle w:val="0"/>
        <w:spacing w:before="240" w:lineRule="auto"/>
        <w:ind w:firstLine="540"/>
        <w:jc w:val="both"/>
      </w:pPr>
      <w:hyperlink w:history="0" r:id="rId12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Частью 6 статьи 23</w:t>
        </w:r>
      </w:hyperlink>
      <w:r>
        <w:rPr>
          <w:sz w:val="24"/>
        </w:rPr>
        <w:t xml:space="preserve"> Закона о контрактной системе установлено, что порядок формирования и ведения в единой информационной системе КТРУ, а также правила использования КТРУ устанавливаются Правительством Российской Федерации.</w:t>
      </w:r>
    </w:p>
    <w:p>
      <w:pPr>
        <w:pStyle w:val="0"/>
        <w:spacing w:before="240" w:lineRule="auto"/>
        <w:ind w:firstLine="540"/>
        <w:jc w:val="both"/>
      </w:pPr>
      <w:r>
        <w:rPr>
          <w:sz w:val="24"/>
        </w:rPr>
        <w:t xml:space="preserve">Постановлением Правительства Российской Федерации от 08.02.2017 N 145 утверждены </w:t>
      </w:r>
      <w:hyperlink w:history="0" r:id="rId126"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w:t>
        </w:r>
      </w:hyperlink>
      <w:r>
        <w:rPr>
          <w:sz w:val="24"/>
        </w:rPr>
        <w:t xml:space="preserve">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(далее - Правила формирования и ведения) и </w:t>
      </w:r>
      <w:hyperlink w:history="0" r:id="rId127"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Правила</w:t>
        </w:r>
      </w:hyperlink>
      <w:r>
        <w:rPr>
          <w:sz w:val="24"/>
        </w:rPr>
        <w:t xml:space="preserve"> использования каталога товаров, работ, услуг для обеспечения государственных и муниципальных нужд (далее - Правила использования).</w:t>
      </w:r>
    </w:p>
    <w:p>
      <w:pPr>
        <w:pStyle w:val="0"/>
        <w:spacing w:before="240" w:lineRule="auto"/>
        <w:ind w:firstLine="540"/>
        <w:jc w:val="both"/>
      </w:pPr>
      <w:hyperlink w:history="0" r:id="rId128"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Пунктом 4</w:t>
        </w:r>
      </w:hyperlink>
      <w:r>
        <w:rPr>
          <w:sz w:val="24"/>
        </w:rPr>
        <w:t xml:space="preserve"> Правил использования установлено, что заказчики обязаны применять информацию, включенную в позицию каталога в соответствии с </w:t>
      </w:r>
      <w:hyperlink w:history="0" r:id="rId129"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подпунктами "а"</w:t>
        </w:r>
      </w:hyperlink>
      <w:r>
        <w:rPr>
          <w:sz w:val="24"/>
        </w:rPr>
        <w:t xml:space="preserve"> - </w:t>
      </w:r>
      <w:hyperlink w:history="0" r:id="rId130"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"г"</w:t>
        </w:r>
      </w:hyperlink>
      <w:r>
        <w:rPr>
          <w:sz w:val="24"/>
        </w:rPr>
        <w:t xml:space="preserve"> и </w:t>
      </w:r>
      <w:hyperlink w:history="0" r:id="rId131"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"е"</w:t>
        </w:r>
      </w:hyperlink>
      <w:r>
        <w:rPr>
          <w:sz w:val="24"/>
        </w:rPr>
        <w:t xml:space="preserve"> - </w:t>
      </w:r>
      <w:hyperlink w:history="0" r:id="rId132" w:tooltip="Постановление Правительства РФ от 08.02.2017 N 145 (ред. от 23.12.2024) &quot;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quot; {КонсультантПлюс}">
        <w:r>
          <w:rPr>
            <w:sz w:val="24"/>
            <w:color w:val="0000ff"/>
          </w:rPr>
          <w:t xml:space="preserve">"з" пункта 10</w:t>
        </w:r>
      </w:hyperlink>
      <w:r>
        <w:rPr>
          <w:sz w:val="24"/>
        </w:rPr>
        <w:t xml:space="preserve"> Правил формирования и ведения, с указанной в ней даты начала обязательного применения. При этом заказчик обязан при осуществлении закупки использовать информацию, включенную в соответствующую позицию.</w:t>
      </w:r>
    </w:p>
    <w:p>
      <w:pPr>
        <w:pStyle w:val="0"/>
        <w:spacing w:before="240" w:lineRule="auto"/>
        <w:ind w:firstLine="540"/>
        <w:jc w:val="both"/>
      </w:pPr>
      <w:r>
        <w:rPr>
          <w:sz w:val="24"/>
        </w:rPr>
        <w:t xml:space="preserve">Изучив описание объекта закупки Извещения, Комиссия установила, что Заказчиком, Уполномоченным органом при формировании описания объекта закупки Извещения в части указания отдельных позиций поставляемого оборудования не применены характеристики, предусмотренные соответствующими позициями КТРУ.</w:t>
      </w:r>
    </w:p>
    <w:p>
      <w:pPr>
        <w:pStyle w:val="0"/>
        <w:spacing w:before="240" w:lineRule="auto"/>
        <w:ind w:firstLine="540"/>
        <w:jc w:val="both"/>
      </w:pPr>
      <w:r>
        <w:rPr>
          <w:sz w:val="24"/>
        </w:rPr>
        <w:t xml:space="preserve">Так, например, в Извещении товар "Кондиционер с зимним пакетом" указан в виде значения характеристики к товару "Здания сборные из металла", вместе с тем Заказчику, Уполномоченному органу надлежало указать характеристики товара "Кондиционер с зимним пакетом" в виде отдельной позиции с использованием описания, установленного соответствующей позицией КТРУ "Кондиционер бытовой". Аналогичным образом в Извещении товар "Уличные IP-камеры видеонаблюдения" указан в виде значения характеристики к товару "Здания сборные из металла", вместе с тем Заказчику, Уполномоченному органу надлежало указать характеристики товара "Уличные IP-камеры видеонаблюдения" в виде отдельной позиции с использованием описания, установленного соответствующей позицией КТРУ "Камера видеонаблюдения" (перечень оборудования не является исчерпывающим).</w:t>
      </w:r>
    </w:p>
    <w:p>
      <w:pPr>
        <w:pStyle w:val="0"/>
        <w:spacing w:before="240" w:lineRule="auto"/>
        <w:ind w:firstLine="540"/>
        <w:jc w:val="both"/>
      </w:pPr>
      <w:r>
        <w:rPr>
          <w:sz w:val="24"/>
        </w:rPr>
        <w:t xml:space="preserve">Таким образом, Комиссия приходит к выводу, что действия Заказчика, Уполномоченного органа, ненадлежащим образом сформировавшего описание объекта закупки Извещения, нарушают </w:t>
      </w:r>
      <w:hyperlink w:history="0" r:id="rId133"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4"/>
            <w:color w:val="0000ff"/>
          </w:rPr>
          <w:t xml:space="preserve">пункт 1 части 2 статьи 42</w:t>
        </w:r>
      </w:hyperlink>
      <w:r>
        <w:rPr>
          <w:sz w:val="24"/>
        </w:rPr>
        <w:t xml:space="preserve"> Закона о контрактной системе и содержат признаки состава административного правонарушения, предусмотренного </w:t>
      </w:r>
      <w:hyperlink w:history="0" r:id="rId134" w:tooltip="&quot;Кодекс Российской Федерации об административных правонарушениях&quot; от 30.12.2001 N 195-ФЗ (ред. от 31.07.2025) (с изм. и доп., вступ. в силу с 06.09.2025) ------------ Недействующая редакция {КонсультантПлюс}">
        <w:r>
          <w:rPr>
            <w:sz w:val="24"/>
            <w:color w:val="0000ff"/>
          </w:rPr>
          <w:t xml:space="preserve">частью 7 статьи 19.5</w:t>
        </w:r>
      </w:hyperlink>
      <w:r>
        <w:rPr>
          <w:sz w:val="24"/>
        </w:rPr>
        <w:t xml:space="preserve"> КоАП РФ.</w:t>
      </w:r>
    </w:p>
    <w:p>
      <w:pPr>
        <w:pStyle w:val="0"/>
        <w:spacing w:before="240" w:lineRule="auto"/>
        <w:ind w:firstLine="540"/>
        <w:jc w:val="both"/>
      </w:pPr>
      <w:r>
        <w:rPr>
          <w:sz w:val="24"/>
        </w:rPr>
        <w:t xml:space="preserve">(</w:t>
      </w:r>
      <w:hyperlink w:history="0" r:id="rId135" w:tooltip="Решение ФАС России от 04.09.2025 по делу N 28/06/105-119/2025 Суть жалобы: Заказчиком, уполномоченным органом ненадлежащим образом сформировано описание объекта закупки, тем самым не исполнено предписание ФАС России. Решение: Жалоба признана обоснованной, так как заказчиком и уполномоченным органом нарушены п. 1 ч. 2 ст. 42, п. 2 ч. 22 ст. 99 Закона о контрактной системе. {КонсультантПлюс}">
        <w:r>
          <w:rPr>
            <w:sz w:val="24"/>
            <w:color w:val="0000ff"/>
          </w:rPr>
          <w:t xml:space="preserve">Решение</w:t>
        </w:r>
      </w:hyperlink>
      <w:r>
        <w:rPr>
          <w:sz w:val="24"/>
        </w:rPr>
        <w:t xml:space="preserve"> ФАС России от 04.09.2025 по делу N 28/06/105-119/2025, </w:t>
      </w:r>
      <w:hyperlink w:history="0" r:id="rId136" w:tooltip="Предписание ФАС России от 04.09.2025 по делу N 28/06/105-119/2025 &quot;Об устранении нарушения законодательства Российской Федерации о контрактной системе в сфере закупок&quot; {КонсультантПлюс}">
        <w:r>
          <w:rPr>
            <w:sz w:val="24"/>
            <w:color w:val="0000ff"/>
          </w:rPr>
          <w:t xml:space="preserve">предписание</w:t>
        </w:r>
      </w:hyperlink>
      <w:r>
        <w:rPr>
          <w:sz w:val="24"/>
        </w:rPr>
        <w:t xml:space="preserve"> ФАС России от 04.09.2025 по делу N 28/06/105-119/2025)</w:t>
      </w:r>
    </w:p>
    <w:p>
      <w:pPr>
        <w:pStyle w:val="0"/>
        <w:jc w:val="both"/>
      </w:pPr>
      <w:r>
        <w:rPr>
          <w:sz w:val="24"/>
        </w:rPr>
      </w:r>
    </w:p>
    <w:p>
      <w:pPr>
        <w:pStyle w:val="0"/>
        <w:jc w:val="right"/>
      </w:pPr>
      <w:r>
        <w:rPr>
          <w:sz w:val="24"/>
        </w:rPr>
        <w:t xml:space="preserve">Д.С. Бомбырь</w:t>
      </w:r>
    </w:p>
    <w:p>
      <w:pPr>
        <w:pStyle w:val="0"/>
        <w:jc w:val="right"/>
      </w:pPr>
      <w:r>
        <w:rPr>
          <w:sz w:val="24"/>
        </w:rPr>
        <w:t xml:space="preserve">Начальник Управления контроля размещения</w:t>
      </w:r>
    </w:p>
    <w:p>
      <w:pPr>
        <w:pStyle w:val="0"/>
        <w:jc w:val="right"/>
      </w:pPr>
      <w:r>
        <w:rPr>
          <w:sz w:val="24"/>
        </w:rPr>
        <w:t xml:space="preserve">государственного заказа ФАС России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"Обзор практики рассмотрения жалоб на действия (бездействие) заказчика, уполномоченного органа (учреждения), специализир...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12.12.2025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4990&amp;date=12.12.2025" TargetMode = "External"/><Relationship Id="rId9" Type="http://schemas.openxmlformats.org/officeDocument/2006/relationships/hyperlink" Target="www.zakupki.gov.ru" TargetMode = "External"/><Relationship Id="rId10" Type="http://schemas.openxmlformats.org/officeDocument/2006/relationships/hyperlink" Target="https://login.consultant.ru/link/?req=doc&amp;base=LAW&amp;n=494990&amp;date=12.12.2025" TargetMode = "External"/><Relationship Id="rId11" Type="http://schemas.openxmlformats.org/officeDocument/2006/relationships/hyperlink" Target="https://login.consultant.ru/link/?req=doc&amp;base=LAW&amp;n=494990&amp;date=12.12.2025&amp;dst=370&amp;field=134" TargetMode = "External"/><Relationship Id="rId12" Type="http://schemas.openxmlformats.org/officeDocument/2006/relationships/hyperlink" Target="https://login.consultant.ru/link/?req=doc&amp;base=LAW&amp;n=494990&amp;date=12.12.2025" TargetMode = "External"/><Relationship Id="rId13" Type="http://schemas.openxmlformats.org/officeDocument/2006/relationships/hyperlink" Target="https://login.consultant.ru/link/?req=doc&amp;base=LAW&amp;n=494990&amp;date=12.12.2025&amp;dst=2304&amp;field=134" TargetMode = "External"/><Relationship Id="rId14" Type="http://schemas.openxmlformats.org/officeDocument/2006/relationships/hyperlink" Target="https://login.consultant.ru/link/?req=doc&amp;base=LAW&amp;n=494990&amp;date=12.12.2025" TargetMode = "External"/><Relationship Id="rId15" Type="http://schemas.openxmlformats.org/officeDocument/2006/relationships/hyperlink" Target="https://login.consultant.ru/link/?req=doc&amp;base=LAW&amp;n=494990&amp;date=12.12.2025&amp;dst=100386&amp;field=134" TargetMode = "External"/><Relationship Id="rId16" Type="http://schemas.openxmlformats.org/officeDocument/2006/relationships/hyperlink" Target="https://login.consultant.ru/link/?req=doc&amp;base=LAW&amp;n=494990&amp;date=12.12.2025&amp;dst=12213&amp;field=134" TargetMode = "External"/><Relationship Id="rId17" Type="http://schemas.openxmlformats.org/officeDocument/2006/relationships/hyperlink" Target="https://login.consultant.ru/link/?req=doc&amp;base=LAW&amp;n=494990&amp;date=12.12.2025&amp;dst=2233&amp;field=134" TargetMode = "External"/><Relationship Id="rId18" Type="http://schemas.openxmlformats.org/officeDocument/2006/relationships/hyperlink" Target="https://login.consultant.ru/link/?req=doc&amp;base=LAW&amp;n=494990&amp;date=12.12.2025" TargetMode = "External"/><Relationship Id="rId19" Type="http://schemas.openxmlformats.org/officeDocument/2006/relationships/hyperlink" Target="https://login.consultant.ru/link/?req=doc&amp;base=LAW&amp;n=494990&amp;date=12.12.2025&amp;dst=2246&amp;field=134" TargetMode = "External"/><Relationship Id="rId20" Type="http://schemas.openxmlformats.org/officeDocument/2006/relationships/hyperlink" Target="https://login.consultant.ru/link/?req=doc&amp;base=LAW&amp;n=494990&amp;date=12.12.2025&amp;dst=158&amp;field=134" TargetMode = "External"/><Relationship Id="rId21" Type="http://schemas.openxmlformats.org/officeDocument/2006/relationships/hyperlink" Target="https://login.consultant.ru/link/?req=doc&amp;base=LAW&amp;n=494990&amp;date=12.12.2025&amp;dst=2233&amp;field=134" TargetMode = "External"/><Relationship Id="rId22" Type="http://schemas.openxmlformats.org/officeDocument/2006/relationships/hyperlink" Target="https://login.consultant.ru/link/?req=doc&amp;base=LAW&amp;n=494990&amp;date=12.12.2025&amp;dst=12213&amp;field=134" TargetMode = "External"/><Relationship Id="rId23" Type="http://schemas.openxmlformats.org/officeDocument/2006/relationships/hyperlink" Target="https://login.consultant.ru/link/?req=doc&amp;base=LAW&amp;n=494990&amp;date=12.12.2025&amp;dst=135&amp;field=134" TargetMode = "External"/><Relationship Id="rId24" Type="http://schemas.openxmlformats.org/officeDocument/2006/relationships/hyperlink" Target="https://login.consultant.ru/link/?req=doc&amp;base=LAW&amp;n=494990&amp;date=12.12.2025&amp;dst=2234&amp;field=134" TargetMode = "External"/><Relationship Id="rId25" Type="http://schemas.openxmlformats.org/officeDocument/2006/relationships/hyperlink" Target="https://login.consultant.ru/link/?req=doc&amp;base=LAW&amp;n=494990&amp;date=12.12.2025&amp;dst=12444&amp;field=134" TargetMode = "External"/><Relationship Id="rId26" Type="http://schemas.openxmlformats.org/officeDocument/2006/relationships/hyperlink" Target="https://login.consultant.ru/link/?req=doc&amp;base=LAW&amp;n=494990&amp;date=12.12.2025&amp;dst=12444&amp;field=134" TargetMode = "External"/><Relationship Id="rId27" Type="http://schemas.openxmlformats.org/officeDocument/2006/relationships/hyperlink" Target="https://login.consultant.ru/link/?req=doc&amp;base=LAW&amp;n=494990&amp;date=12.12.2025&amp;dst=2304&amp;field=134" TargetMode = "External"/><Relationship Id="rId28" Type="http://schemas.openxmlformats.org/officeDocument/2006/relationships/hyperlink" Target="https://login.consultant.ru/link/?req=doc&amp;base=LAW&amp;n=509581&amp;date=12.12.2025&amp;dst=11259&amp;field=134" TargetMode = "External"/><Relationship Id="rId29" Type="http://schemas.openxmlformats.org/officeDocument/2006/relationships/hyperlink" Target="https://login.consultant.ru/link/?req=doc&amp;base=PAS&amp;n=1073959&amp;date=12.12.2025" TargetMode = "External"/><Relationship Id="rId30" Type="http://schemas.openxmlformats.org/officeDocument/2006/relationships/hyperlink" Target="https://login.consultant.ru/link/?req=doc&amp;base=PAS&amp;n=1074587&amp;date=12.12.2025" TargetMode = "External"/><Relationship Id="rId31" Type="http://schemas.openxmlformats.org/officeDocument/2006/relationships/hyperlink" Target="www.zakupki.gov.ru" TargetMode = "External"/><Relationship Id="rId32" Type="http://schemas.openxmlformats.org/officeDocument/2006/relationships/hyperlink" Target="https://login.consultant.ru/link/?req=doc&amp;base=LAW&amp;n=494990&amp;date=12.12.2025&amp;dst=2304&amp;field=134" TargetMode = "External"/><Relationship Id="rId33" Type="http://schemas.openxmlformats.org/officeDocument/2006/relationships/hyperlink" Target="https://login.consultant.ru/link/?req=doc&amp;base=LAW&amp;n=494990&amp;date=12.12.2025&amp;dst=100386&amp;field=134" TargetMode = "External"/><Relationship Id="rId34" Type="http://schemas.openxmlformats.org/officeDocument/2006/relationships/hyperlink" Target="https://login.consultant.ru/link/?req=doc&amp;base=LAW&amp;n=494990&amp;date=12.12.2025&amp;dst=12213&amp;field=134" TargetMode = "External"/><Relationship Id="rId35" Type="http://schemas.openxmlformats.org/officeDocument/2006/relationships/hyperlink" Target="https://login.consultant.ru/link/?req=doc&amp;base=LAW&amp;n=494990&amp;date=12.12.2025&amp;dst=2284&amp;field=134" TargetMode = "External"/><Relationship Id="rId36" Type="http://schemas.openxmlformats.org/officeDocument/2006/relationships/hyperlink" Target="https://login.consultant.ru/link/?req=doc&amp;base=LAW&amp;n=494990&amp;date=12.12.2025&amp;dst=100262&amp;field=134" TargetMode = "External"/><Relationship Id="rId37" Type="http://schemas.openxmlformats.org/officeDocument/2006/relationships/hyperlink" Target="https://login.consultant.ru/link/?req=doc&amp;base=LAW&amp;n=494990&amp;date=12.12.2025&amp;dst=100262&amp;field=134" TargetMode = "External"/><Relationship Id="rId38" Type="http://schemas.openxmlformats.org/officeDocument/2006/relationships/hyperlink" Target="https://login.consultant.ru/link/?req=doc&amp;base=LAW&amp;n=492866&amp;date=12.12.2025" TargetMode = "External"/><Relationship Id="rId39" Type="http://schemas.openxmlformats.org/officeDocument/2006/relationships/hyperlink" Target="https://login.consultant.ru/link/?req=doc&amp;base=LAW&amp;n=492866&amp;date=12.12.2025&amp;dst=100034&amp;field=134" TargetMode = "External"/><Relationship Id="rId40" Type="http://schemas.openxmlformats.org/officeDocument/2006/relationships/hyperlink" Target="https://login.consultant.ru/link/?req=doc&amp;base=LAW&amp;n=492866&amp;date=12.12.2025&amp;dst=16&amp;field=134" TargetMode = "External"/><Relationship Id="rId41" Type="http://schemas.openxmlformats.org/officeDocument/2006/relationships/hyperlink" Target="https://login.consultant.ru/link/?req=doc&amp;base=LAW&amp;n=492866&amp;date=12.12.2025&amp;dst=100036&amp;field=134" TargetMode = "External"/><Relationship Id="rId42" Type="http://schemas.openxmlformats.org/officeDocument/2006/relationships/hyperlink" Target="https://login.consultant.ru/link/?req=doc&amp;base=LAW&amp;n=492866&amp;date=12.12.2025&amp;dst=100117&amp;field=134" TargetMode = "External"/><Relationship Id="rId43" Type="http://schemas.openxmlformats.org/officeDocument/2006/relationships/hyperlink" Target="https://login.consultant.ru/link/?req=doc&amp;base=LAW&amp;n=492866&amp;date=12.12.2025&amp;dst=100119&amp;field=134" TargetMode = "External"/><Relationship Id="rId44" Type="http://schemas.openxmlformats.org/officeDocument/2006/relationships/hyperlink" Target="https://login.consultant.ru/link/?req=doc&amp;base=LAW&amp;n=492866&amp;date=12.12.2025&amp;dst=100121&amp;field=134" TargetMode = "External"/><Relationship Id="rId45" Type="http://schemas.openxmlformats.org/officeDocument/2006/relationships/hyperlink" Target="https://login.consultant.ru/link/?req=doc&amp;base=LAW&amp;n=492866&amp;date=12.12.2025&amp;dst=14&amp;field=134" TargetMode = "External"/><Relationship Id="rId46" Type="http://schemas.openxmlformats.org/officeDocument/2006/relationships/hyperlink" Target="https://login.consultant.ru/link/?req=doc&amp;base=LAW&amp;n=494990&amp;date=12.12.2025" TargetMode = "External"/><Relationship Id="rId47" Type="http://schemas.openxmlformats.org/officeDocument/2006/relationships/hyperlink" Target="https://login.consultant.ru/link/?req=doc&amp;base=LAW&amp;n=494990&amp;date=12.12.2025&amp;dst=12213&amp;field=134" TargetMode = "External"/><Relationship Id="rId48" Type="http://schemas.openxmlformats.org/officeDocument/2006/relationships/hyperlink" Target="https://login.consultant.ru/link/?req=doc&amp;base=LAW&amp;n=494990&amp;date=12.12.2025&amp;dst=2279&amp;field=134" TargetMode = "External"/><Relationship Id="rId49" Type="http://schemas.openxmlformats.org/officeDocument/2006/relationships/hyperlink" Target="https://login.consultant.ru/link/?req=doc&amp;base=LAW&amp;n=494990&amp;date=12.12.2025&amp;dst=2812&amp;field=134" TargetMode = "External"/><Relationship Id="rId50" Type="http://schemas.openxmlformats.org/officeDocument/2006/relationships/image" Target="media/image2.wmf"/><Relationship Id="rId51" Type="http://schemas.openxmlformats.org/officeDocument/2006/relationships/image" Target="media/image3.wmf"/><Relationship Id="rId52" Type="http://schemas.openxmlformats.org/officeDocument/2006/relationships/hyperlink" Target="https://login.consultant.ru/link/?req=doc&amp;base=LAW&amp;n=494990&amp;date=12.12.2025&amp;dst=2304&amp;field=134" TargetMode = "External"/><Relationship Id="rId53" Type="http://schemas.openxmlformats.org/officeDocument/2006/relationships/hyperlink" Target="https://login.consultant.ru/link/?req=doc&amp;base=LAW&amp;n=509581&amp;date=12.12.2025&amp;dst=11259&amp;field=134" TargetMode = "External"/><Relationship Id="rId54" Type="http://schemas.openxmlformats.org/officeDocument/2006/relationships/hyperlink" Target="https://login.consultant.ru/link/?req=doc&amp;base=RGSS&amp;n=86132&amp;date=12.12.2025" TargetMode = "External"/><Relationship Id="rId55" Type="http://schemas.openxmlformats.org/officeDocument/2006/relationships/hyperlink" Target="www.zakupki.gov.ru" TargetMode = "External"/><Relationship Id="rId56" Type="http://schemas.openxmlformats.org/officeDocument/2006/relationships/hyperlink" Target="https://login.consultant.ru/link/?req=doc&amp;base=LAW&amp;n=414616&amp;date=12.12.2025" TargetMode = "External"/><Relationship Id="rId57" Type="http://schemas.openxmlformats.org/officeDocument/2006/relationships/hyperlink" Target="https://login.consultant.ru/link/?req=doc&amp;base=LAW&amp;n=494990&amp;date=12.12.2025&amp;dst=2517&amp;field=134" TargetMode = "External"/><Relationship Id="rId58" Type="http://schemas.openxmlformats.org/officeDocument/2006/relationships/hyperlink" Target="https://login.consultant.ru/link/?req=doc&amp;base=LAW&amp;n=494990&amp;date=12.12.2025&amp;dst=2386&amp;field=134" TargetMode = "External"/><Relationship Id="rId59" Type="http://schemas.openxmlformats.org/officeDocument/2006/relationships/hyperlink" Target="https://login.consultant.ru/link/?req=doc&amp;base=LAW&amp;n=494990&amp;date=12.12.2025&amp;dst=100366&amp;field=134" TargetMode = "External"/><Relationship Id="rId60" Type="http://schemas.openxmlformats.org/officeDocument/2006/relationships/hyperlink" Target="https://login.consultant.ru/link/?req=doc&amp;base=LAW&amp;n=494990&amp;date=12.12.2025&amp;dst=2307&amp;field=134" TargetMode = "External"/><Relationship Id="rId61" Type="http://schemas.openxmlformats.org/officeDocument/2006/relationships/hyperlink" Target="https://login.consultant.ru/link/?req=doc&amp;base=LAW&amp;n=494990&amp;date=12.12.2025" TargetMode = "External"/><Relationship Id="rId62" Type="http://schemas.openxmlformats.org/officeDocument/2006/relationships/hyperlink" Target="https://login.consultant.ru/link/?req=doc&amp;base=LAW&amp;n=494990&amp;date=12.12.2025" TargetMode = "External"/><Relationship Id="rId63" Type="http://schemas.openxmlformats.org/officeDocument/2006/relationships/hyperlink" Target="https://login.consultant.ru/link/?req=doc&amp;base=LAW&amp;n=494990&amp;date=12.12.2025&amp;dst=2290&amp;field=134" TargetMode = "External"/><Relationship Id="rId64" Type="http://schemas.openxmlformats.org/officeDocument/2006/relationships/hyperlink" Target="https://login.consultant.ru/link/?req=doc&amp;base=LAW&amp;n=494990&amp;date=12.12.2025" TargetMode = "External"/><Relationship Id="rId65" Type="http://schemas.openxmlformats.org/officeDocument/2006/relationships/hyperlink" Target="https://login.consultant.ru/link/?req=doc&amp;base=LAW&amp;n=486433&amp;date=12.12.2025&amp;dst=100012&amp;field=134" TargetMode = "External"/><Relationship Id="rId66" Type="http://schemas.openxmlformats.org/officeDocument/2006/relationships/hyperlink" Target="https://login.consultant.ru/link/?req=doc&amp;base=LAW&amp;n=486433&amp;date=12.12.2025&amp;dst=100027&amp;field=134" TargetMode = "External"/><Relationship Id="rId67" Type="http://schemas.openxmlformats.org/officeDocument/2006/relationships/hyperlink" Target="https://login.consultant.ru/link/?req=doc&amp;base=LAW&amp;n=494990&amp;date=12.12.2025&amp;dst=100366&amp;field=134" TargetMode = "External"/><Relationship Id="rId68" Type="http://schemas.openxmlformats.org/officeDocument/2006/relationships/hyperlink" Target="https://login.consultant.ru/link/?req=doc&amp;base=LAW&amp;n=486433&amp;date=12.12.2025&amp;dst=100121&amp;field=134" TargetMode = "External"/><Relationship Id="rId69" Type="http://schemas.openxmlformats.org/officeDocument/2006/relationships/hyperlink" Target="https://login.consultant.ru/link/?req=doc&amp;base=LAW&amp;n=486433&amp;date=12.12.2025&amp;dst=100012&amp;field=134" TargetMode = "External"/><Relationship Id="rId70" Type="http://schemas.openxmlformats.org/officeDocument/2006/relationships/hyperlink" Target="https://login.consultant.ru/link/?req=doc&amp;base=LAW&amp;n=486433&amp;date=12.12.2025&amp;dst=100151&amp;field=134" TargetMode = "External"/><Relationship Id="rId71" Type="http://schemas.openxmlformats.org/officeDocument/2006/relationships/hyperlink" Target="https://login.consultant.ru/link/?req=doc&amp;base=LAW&amp;n=486433&amp;date=12.12.2025&amp;dst=100121&amp;field=134" TargetMode = "External"/><Relationship Id="rId72" Type="http://schemas.openxmlformats.org/officeDocument/2006/relationships/hyperlink" Target="https://login.consultant.ru/link/?req=doc&amp;base=LAW&amp;n=486433&amp;date=12.12.2025&amp;dst=100191&amp;field=134" TargetMode = "External"/><Relationship Id="rId73" Type="http://schemas.openxmlformats.org/officeDocument/2006/relationships/hyperlink" Target="https://login.consultant.ru/link/?req=doc&amp;base=LAW&amp;n=486433&amp;date=12.12.2025&amp;dst=100121&amp;field=134" TargetMode = "External"/><Relationship Id="rId74" Type="http://schemas.openxmlformats.org/officeDocument/2006/relationships/hyperlink" Target="https://login.consultant.ru/link/?req=doc&amp;base=LAW&amp;n=486433&amp;date=12.12.2025&amp;dst=100152&amp;field=134" TargetMode = "External"/><Relationship Id="rId75" Type="http://schemas.openxmlformats.org/officeDocument/2006/relationships/hyperlink" Target="https://login.consultant.ru/link/?req=doc&amp;base=LAW&amp;n=515484&amp;date=12.12.2025&amp;dst=2360&amp;field=134" TargetMode = "External"/><Relationship Id="rId76" Type="http://schemas.openxmlformats.org/officeDocument/2006/relationships/hyperlink" Target="https://login.consultant.ru/link/?req=doc&amp;base=LAW&amp;n=414616&amp;date=12.12.2025&amp;dst=102417&amp;field=134" TargetMode = "External"/><Relationship Id="rId77" Type="http://schemas.openxmlformats.org/officeDocument/2006/relationships/hyperlink" Target="https://login.consultant.ru/link/?req=doc&amp;base=LAW&amp;n=414616&amp;date=12.12.2025&amp;dst=102487&amp;field=134" TargetMode = "External"/><Relationship Id="rId78" Type="http://schemas.openxmlformats.org/officeDocument/2006/relationships/hyperlink" Target="https://login.consultant.ru/link/?req=doc&amp;base=LAW&amp;n=414616&amp;date=12.12.2025&amp;dst=102806&amp;field=134" TargetMode = "External"/><Relationship Id="rId79" Type="http://schemas.openxmlformats.org/officeDocument/2006/relationships/hyperlink" Target="https://login.consultant.ru/link/?req=doc&amp;base=LAW&amp;n=414616&amp;date=12.12.2025&amp;dst=102406&amp;field=134" TargetMode = "External"/><Relationship Id="rId80" Type="http://schemas.openxmlformats.org/officeDocument/2006/relationships/hyperlink" Target="https://login.consultant.ru/link/?req=doc&amp;base=LAW&amp;n=414616&amp;date=12.12.2025&amp;dst=102794&amp;field=134" TargetMode = "External"/><Relationship Id="rId81" Type="http://schemas.openxmlformats.org/officeDocument/2006/relationships/hyperlink" Target="https://login.consultant.ru/link/?req=doc&amp;base=LAW&amp;n=414616&amp;date=12.12.2025&amp;dst=100974&amp;field=134" TargetMode = "External"/><Relationship Id="rId82" Type="http://schemas.openxmlformats.org/officeDocument/2006/relationships/hyperlink" Target="https://login.consultant.ru/link/?req=doc&amp;base=LAW&amp;n=414616&amp;date=12.12.2025&amp;dst=101601&amp;field=134" TargetMode = "External"/><Relationship Id="rId83" Type="http://schemas.openxmlformats.org/officeDocument/2006/relationships/hyperlink" Target="https://login.consultant.ru/link/?req=doc&amp;base=LAW&amp;n=414616&amp;date=12.12.2025" TargetMode = "External"/><Relationship Id="rId84" Type="http://schemas.openxmlformats.org/officeDocument/2006/relationships/hyperlink" Target="https://login.consultant.ru/link/?req=doc&amp;base=LAW&amp;n=414616&amp;date=12.12.2025" TargetMode = "External"/><Relationship Id="rId85" Type="http://schemas.openxmlformats.org/officeDocument/2006/relationships/hyperlink" Target="https://login.consultant.ru/link/?req=doc&amp;base=LAW&amp;n=414616&amp;date=12.12.2025&amp;dst=101601&amp;field=134" TargetMode = "External"/><Relationship Id="rId86" Type="http://schemas.openxmlformats.org/officeDocument/2006/relationships/hyperlink" Target="https://login.consultant.ru/link/?req=doc&amp;base=LAW&amp;n=414616&amp;date=12.12.2025&amp;dst=102390&amp;field=134" TargetMode = "External"/><Relationship Id="rId87" Type="http://schemas.openxmlformats.org/officeDocument/2006/relationships/hyperlink" Target="https://login.consultant.ru/link/?req=doc&amp;base=LAW&amp;n=414616&amp;date=12.12.2025" TargetMode = "External"/><Relationship Id="rId88" Type="http://schemas.openxmlformats.org/officeDocument/2006/relationships/hyperlink" Target="https://login.consultant.ru/link/?req=doc&amp;base=LAW&amp;n=414616&amp;date=12.12.2025&amp;dst=102417&amp;field=134" TargetMode = "External"/><Relationship Id="rId89" Type="http://schemas.openxmlformats.org/officeDocument/2006/relationships/hyperlink" Target="https://login.consultant.ru/link/?req=doc&amp;base=LAW&amp;n=414616&amp;date=12.12.2025&amp;dst=102389&amp;field=134" TargetMode = "External"/><Relationship Id="rId90" Type="http://schemas.openxmlformats.org/officeDocument/2006/relationships/hyperlink" Target="https://login.consultant.ru/link/?req=doc&amp;base=LAW&amp;n=414616&amp;date=12.12.2025" TargetMode = "External"/><Relationship Id="rId91" Type="http://schemas.openxmlformats.org/officeDocument/2006/relationships/hyperlink" Target="https://login.consultant.ru/link/?req=doc&amp;base=LAW&amp;n=414616&amp;date=12.12.2025&amp;dst=100696&amp;field=134" TargetMode = "External"/><Relationship Id="rId92" Type="http://schemas.openxmlformats.org/officeDocument/2006/relationships/hyperlink" Target="https://login.consultant.ru/link/?req=doc&amp;base=LAW&amp;n=414616&amp;date=12.12.2025&amp;dst=100669&amp;field=134" TargetMode = "External"/><Relationship Id="rId93" Type="http://schemas.openxmlformats.org/officeDocument/2006/relationships/hyperlink" Target="https://login.consultant.ru/link/?req=doc&amp;base=LAW&amp;n=494990&amp;date=12.12.2025" TargetMode = "External"/><Relationship Id="rId94" Type="http://schemas.openxmlformats.org/officeDocument/2006/relationships/hyperlink" Target="https://login.consultant.ru/link/?req=doc&amp;base=LAW&amp;n=414616&amp;date=12.12.2025" TargetMode = "External"/><Relationship Id="rId95" Type="http://schemas.openxmlformats.org/officeDocument/2006/relationships/hyperlink" Target="https://login.consultant.ru/link/?req=doc&amp;base=LAW&amp;n=494990&amp;date=12.12.2025&amp;dst=2307&amp;field=134" TargetMode = "External"/><Relationship Id="rId96" Type="http://schemas.openxmlformats.org/officeDocument/2006/relationships/hyperlink" Target="https://login.consultant.ru/link/?req=doc&amp;base=LAW&amp;n=509581&amp;date=12.12.2025&amp;dst=11259&amp;field=134" TargetMode = "External"/><Relationship Id="rId97" Type="http://schemas.openxmlformats.org/officeDocument/2006/relationships/hyperlink" Target="https://login.consultant.ru/link/?req=doc&amp;base=RGSS&amp;n=86124&amp;date=12.12.2025" TargetMode = "External"/><Relationship Id="rId98" Type="http://schemas.openxmlformats.org/officeDocument/2006/relationships/hyperlink" Target="https://login.consultant.ru/link/?req=doc&amp;base=RGSS&amp;n=86215&amp;date=12.12.2025" TargetMode = "External"/><Relationship Id="rId99" Type="http://schemas.openxmlformats.org/officeDocument/2006/relationships/hyperlink" Target="www.zakupki.gov.ru" TargetMode = "External"/><Relationship Id="rId100" Type="http://schemas.openxmlformats.org/officeDocument/2006/relationships/hyperlink" Target="https://login.consultant.ru/link/?req=doc&amp;base=LAW&amp;n=494990&amp;date=12.12.2025&amp;dst=100097&amp;field=134" TargetMode = "External"/><Relationship Id="rId101" Type="http://schemas.openxmlformats.org/officeDocument/2006/relationships/hyperlink" Target="https://login.consultant.ru/link/?req=doc&amp;base=LAW&amp;n=494990&amp;date=12.12.2025" TargetMode = "External"/><Relationship Id="rId102" Type="http://schemas.openxmlformats.org/officeDocument/2006/relationships/hyperlink" Target="https://login.consultant.ru/link/?req=doc&amp;base=LAW&amp;n=494990&amp;date=12.12.2025&amp;dst=2304&amp;field=134" TargetMode = "External"/><Relationship Id="rId103" Type="http://schemas.openxmlformats.org/officeDocument/2006/relationships/hyperlink" Target="https://login.consultant.ru/link/?req=doc&amp;base=LAW&amp;n=494990&amp;date=12.12.2025" TargetMode = "External"/><Relationship Id="rId104" Type="http://schemas.openxmlformats.org/officeDocument/2006/relationships/hyperlink" Target="https://login.consultant.ru/link/?req=doc&amp;base=LAW&amp;n=494990&amp;date=12.12.2025&amp;dst=100386&amp;field=134" TargetMode = "External"/><Relationship Id="rId105" Type="http://schemas.openxmlformats.org/officeDocument/2006/relationships/hyperlink" Target="https://login.consultant.ru/link/?req=doc&amp;base=LAW&amp;n=494990&amp;date=12.12.2025&amp;dst=2233&amp;field=134" TargetMode = "External"/><Relationship Id="rId106" Type="http://schemas.openxmlformats.org/officeDocument/2006/relationships/hyperlink" Target="https://login.consultant.ru/link/?req=doc&amp;base=LAW&amp;n=494990&amp;date=12.12.2025&amp;dst=2246&amp;field=134" TargetMode = "External"/><Relationship Id="rId107" Type="http://schemas.openxmlformats.org/officeDocument/2006/relationships/hyperlink" Target="https://login.consultant.ru/link/?req=doc&amp;base=LAW&amp;n=494990&amp;date=12.12.2025&amp;dst=158&amp;field=134" TargetMode = "External"/><Relationship Id="rId108" Type="http://schemas.openxmlformats.org/officeDocument/2006/relationships/hyperlink" Target="https://login.consultant.ru/link/?req=doc&amp;base=LAW&amp;n=494990&amp;date=12.12.2025&amp;dst=2233&amp;field=134" TargetMode = "External"/><Relationship Id="rId109" Type="http://schemas.openxmlformats.org/officeDocument/2006/relationships/hyperlink" Target="https://login.consultant.ru/link/?req=doc&amp;base=LAW&amp;n=494990&amp;date=12.12.2025&amp;dst=12213&amp;field=134" TargetMode = "External"/><Relationship Id="rId110" Type="http://schemas.openxmlformats.org/officeDocument/2006/relationships/hyperlink" Target="https://login.consultant.ru/link/?req=doc&amp;base=LAW&amp;n=494990&amp;date=12.12.2025&amp;dst=135&amp;field=134" TargetMode = "External"/><Relationship Id="rId111" Type="http://schemas.openxmlformats.org/officeDocument/2006/relationships/hyperlink" Target="https://login.consultant.ru/link/?req=doc&amp;base=LAW&amp;n=494990&amp;date=12.12.2025&amp;dst=2234&amp;field=134" TargetMode = "External"/><Relationship Id="rId112" Type="http://schemas.openxmlformats.org/officeDocument/2006/relationships/hyperlink" Target="https://login.consultant.ru/link/?req=doc&amp;base=LAW&amp;n=508506&amp;date=12.12.2025&amp;dst=101186&amp;field=134" TargetMode = "External"/><Relationship Id="rId113" Type="http://schemas.openxmlformats.org/officeDocument/2006/relationships/hyperlink" Target="https://login.consultant.ru/link/?req=doc&amp;base=LAW&amp;n=511394&amp;date=12.12.2025&amp;dst=3073&amp;field=134" TargetMode = "External"/><Relationship Id="rId114" Type="http://schemas.openxmlformats.org/officeDocument/2006/relationships/hyperlink" Target="https://login.consultant.ru/link/?req=doc&amp;base=LAW&amp;n=511394&amp;date=12.12.2025&amp;dst=3047&amp;field=134" TargetMode = "External"/><Relationship Id="rId115" Type="http://schemas.openxmlformats.org/officeDocument/2006/relationships/hyperlink" Target="https://login.consultant.ru/link/?req=doc&amp;base=LAW&amp;n=494990&amp;date=12.12.2025&amp;dst=2304&amp;field=134" TargetMode = "External"/><Relationship Id="rId116" Type="http://schemas.openxmlformats.org/officeDocument/2006/relationships/hyperlink" Target="https://login.consultant.ru/link/?req=doc&amp;base=LAW&amp;n=509581&amp;date=12.12.2025&amp;dst=11259&amp;field=134" TargetMode = "External"/><Relationship Id="rId117" Type="http://schemas.openxmlformats.org/officeDocument/2006/relationships/hyperlink" Target="https://login.consultant.ru/link/?req=doc&amp;base=LAW&amp;n=494990&amp;date=12.12.2025" TargetMode = "External"/><Relationship Id="rId118" Type="http://schemas.openxmlformats.org/officeDocument/2006/relationships/hyperlink" Target="https://login.consultant.ru/link/?req=doc&amp;base=PAS&amp;n=1073558&amp;date=12.12.2025" TargetMode = "External"/><Relationship Id="rId119" Type="http://schemas.openxmlformats.org/officeDocument/2006/relationships/hyperlink" Target="www.zakupki.gov.ru" TargetMode = "External"/><Relationship Id="rId120" Type="http://schemas.openxmlformats.org/officeDocument/2006/relationships/hyperlink" Target="https://login.consultant.ru/link/?req=doc&amp;base=LAW&amp;n=494990&amp;date=12.12.2025&amp;dst=2304&amp;field=134" TargetMode = "External"/><Relationship Id="rId121" Type="http://schemas.openxmlformats.org/officeDocument/2006/relationships/hyperlink" Target="https://login.consultant.ru/link/?req=doc&amp;base=LAW&amp;n=494990&amp;date=12.12.2025&amp;dst=100386&amp;field=134" TargetMode = "External"/><Relationship Id="rId122" Type="http://schemas.openxmlformats.org/officeDocument/2006/relationships/hyperlink" Target="https://login.consultant.ru/link/?req=doc&amp;base=LAW&amp;n=494990&amp;date=12.12.2025&amp;dst=12213&amp;field=134" TargetMode = "External"/><Relationship Id="rId123" Type="http://schemas.openxmlformats.org/officeDocument/2006/relationships/hyperlink" Target="https://login.consultant.ru/link/?req=doc&amp;base=LAW&amp;n=494990&amp;date=12.12.2025&amp;dst=2284&amp;field=134" TargetMode = "External"/><Relationship Id="rId124" Type="http://schemas.openxmlformats.org/officeDocument/2006/relationships/hyperlink" Target="https://login.consultant.ru/link/?req=doc&amp;base=LAW&amp;n=494990&amp;date=12.12.2025&amp;dst=100262&amp;field=134" TargetMode = "External"/><Relationship Id="rId125" Type="http://schemas.openxmlformats.org/officeDocument/2006/relationships/hyperlink" Target="https://login.consultant.ru/link/?req=doc&amp;base=LAW&amp;n=494990&amp;date=12.12.2025&amp;dst=100262&amp;field=134" TargetMode = "External"/><Relationship Id="rId126" Type="http://schemas.openxmlformats.org/officeDocument/2006/relationships/hyperlink" Target="https://login.consultant.ru/link/?req=doc&amp;base=LAW&amp;n=492866&amp;date=12.12.2025&amp;dst=100019&amp;field=134" TargetMode = "External"/><Relationship Id="rId127" Type="http://schemas.openxmlformats.org/officeDocument/2006/relationships/hyperlink" Target="https://login.consultant.ru/link/?req=doc&amp;base=LAW&amp;n=492866&amp;date=12.12.2025&amp;dst=100076&amp;field=134" TargetMode = "External"/><Relationship Id="rId128" Type="http://schemas.openxmlformats.org/officeDocument/2006/relationships/hyperlink" Target="https://login.consultant.ru/link/?req=doc&amp;base=LAW&amp;n=492866&amp;date=12.12.2025&amp;dst=16&amp;field=134" TargetMode = "External"/><Relationship Id="rId129" Type="http://schemas.openxmlformats.org/officeDocument/2006/relationships/hyperlink" Target="https://login.consultant.ru/link/?req=doc&amp;base=LAW&amp;n=492866&amp;date=12.12.2025&amp;dst=100115&amp;field=134" TargetMode = "External"/><Relationship Id="rId130" Type="http://schemas.openxmlformats.org/officeDocument/2006/relationships/hyperlink" Target="https://login.consultant.ru/link/?req=doc&amp;base=LAW&amp;n=492866&amp;date=12.12.2025&amp;dst=100117&amp;field=134" TargetMode = "External"/><Relationship Id="rId131" Type="http://schemas.openxmlformats.org/officeDocument/2006/relationships/hyperlink" Target="https://login.consultant.ru/link/?req=doc&amp;base=LAW&amp;n=492866&amp;date=12.12.2025&amp;dst=100119&amp;field=134" TargetMode = "External"/><Relationship Id="rId132" Type="http://schemas.openxmlformats.org/officeDocument/2006/relationships/hyperlink" Target="https://login.consultant.ru/link/?req=doc&amp;base=LAW&amp;n=492866&amp;date=12.12.2025&amp;dst=100121&amp;field=134" TargetMode = "External"/><Relationship Id="rId133" Type="http://schemas.openxmlformats.org/officeDocument/2006/relationships/hyperlink" Target="https://login.consultant.ru/link/?req=doc&amp;base=LAW&amp;n=494990&amp;date=12.12.2025&amp;dst=2304&amp;field=134" TargetMode = "External"/><Relationship Id="rId134" Type="http://schemas.openxmlformats.org/officeDocument/2006/relationships/hyperlink" Target="https://login.consultant.ru/link/?req=doc&amp;base=LAW&amp;n=509581&amp;date=12.12.2025&amp;dst=5268&amp;field=134" TargetMode = "External"/><Relationship Id="rId135" Type="http://schemas.openxmlformats.org/officeDocument/2006/relationships/hyperlink" Target="https://login.consultant.ru/link/?req=doc&amp;base=RGSS&amp;n=86161&amp;date=12.12.2025" TargetMode = "External"/><Relationship Id="rId136" Type="http://schemas.openxmlformats.org/officeDocument/2006/relationships/hyperlink" Target="https://login.consultant.ru/link/?req=doc&amp;base=RGSS&amp;n=86216&amp;date=12.12.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 практики рассмотрения жалоб на действия (бездействие) заказчика, уполномоченного органа (учреждения), специализированной организации, комиссии по осуществлению закупок, должностного лица контрактной службы, контрактного управляющего, оператора электронной площадки при проведении закупок в соответствии с положениями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(сентябрь 2025 года)"
(</dc:title>
  <dcterms:created xsi:type="dcterms:W3CDTF">2025-12-12T07:03:41Z</dcterms:created>
</cp:coreProperties>
</file>