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</w:pPr>
      <w:r>
        <w:rPr>
          <w:sz w:val="24"/>
        </w:rPr>
        <w:t xml:space="preserve">Зарегистрировано в Минюсте России 12 февраля 2026 г. N 85309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ФЕДЕРАЛЬНАЯ СЛУЖБА ГОСУДАРСТВЕННОЙ РЕГИСТРАЦИИ,</w:t>
      </w:r>
    </w:p>
    <w:p>
      <w:pPr>
        <w:pStyle w:val="2"/>
        <w:jc w:val="center"/>
      </w:pPr>
      <w:r>
        <w:rPr>
          <w:sz w:val="24"/>
        </w:rPr>
        <w:t xml:space="preserve">КАДАСТРА И КАРТОГРАФИИ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11 ноября 2025 г. N П/0404/25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ИЗМЕНЕНИЯ</w:t>
      </w:r>
    </w:p>
    <w:p>
      <w:pPr>
        <w:pStyle w:val="2"/>
        <w:jc w:val="center"/>
      </w:pPr>
      <w:r>
        <w:rPr>
          <w:sz w:val="24"/>
        </w:rPr>
        <w:t xml:space="preserve">В ПУНКТ 2 ПРИКАЗА ФЕДЕРАЛЬНОЙ СЛУЖБЫ ГОСУДАРСТВЕННОЙ</w:t>
      </w:r>
    </w:p>
    <w:p>
      <w:pPr>
        <w:pStyle w:val="2"/>
        <w:jc w:val="center"/>
      </w:pPr>
      <w:r>
        <w:rPr>
          <w:sz w:val="24"/>
        </w:rPr>
        <w:t xml:space="preserve">РЕГИСТРАЦИИ, КАДАСТРА И КАРТОГРАФИИ</w:t>
      </w:r>
    </w:p>
    <w:p>
      <w:pPr>
        <w:pStyle w:val="2"/>
        <w:jc w:val="center"/>
      </w:pPr>
      <w:r>
        <w:rPr>
          <w:sz w:val="24"/>
        </w:rPr>
        <w:t xml:space="preserve">ОТ 29 ОКТЯБРЯ 2020 Г. N П/0401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24.07.2007 N 221-ФЗ (ред. от 31.07.2025) &quot;О кадастровой деятельности&quot; (с изм. и доп., вступ. в силу с 01.01.2026) {КонсультантПлюс}">
        <w:r>
          <w:rPr>
            <w:sz w:val="24"/>
            <w:color w:val="0000ff"/>
          </w:rPr>
          <w:t xml:space="preserve">частью 6 статьи 29</w:t>
        </w:r>
      </w:hyperlink>
      <w:r>
        <w:rPr>
          <w:sz w:val="24"/>
        </w:rPr>
        <w:t xml:space="preserve">, </w:t>
      </w:r>
      <w:hyperlink w:history="0" r:id="rId8" w:tooltip="Федеральный закон от 24.07.2007 N 221-ФЗ (ред. от 31.07.2025) &quot;О кадастровой деятельности&quot; (с изм. и доп., вступ. в силу с 01.01.2026) {КонсультантПлюс}">
        <w:r>
          <w:rPr>
            <w:sz w:val="24"/>
            <w:color w:val="0000ff"/>
          </w:rPr>
          <w:t xml:space="preserve">пунктом 12 части 8 статьи 30</w:t>
        </w:r>
      </w:hyperlink>
      <w:r>
        <w:rPr>
          <w:sz w:val="24"/>
        </w:rPr>
        <w:t xml:space="preserve">, </w:t>
      </w:r>
      <w:hyperlink w:history="0" r:id="rId9" w:tooltip="Федеральный закон от 24.07.2007 N 221-ФЗ (ред. от 31.07.2025) &quot;О кадастровой деятельности&quot; (с изм. и доп., вступ. в силу с 01.01.2026) {КонсультантПлюс}">
        <w:r>
          <w:rPr>
            <w:sz w:val="24"/>
            <w:color w:val="0000ff"/>
          </w:rPr>
          <w:t xml:space="preserve">частью 1 статьи 30.2</w:t>
        </w:r>
      </w:hyperlink>
      <w:r>
        <w:rPr>
          <w:sz w:val="24"/>
        </w:rPr>
        <w:t xml:space="preserve"> Федерального закона от 24 июля 2007 г. N 221-ФЗ "О кадастровой деятельности", </w:t>
      </w:r>
      <w:hyperlink w:history="0" r:id="rId10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частью 5 статьи 3</w:t>
        </w:r>
      </w:hyperlink>
      <w:r>
        <w:rPr>
          <w:sz w:val="24"/>
        </w:rPr>
        <w:t xml:space="preserve"> Федерального закона от 31 июля 2020 г. N 247-ФЗ "Об обязательных требованиях в Российской Федерации", </w:t>
      </w:r>
      <w:hyperlink w:history="0" r:id="rId11" w:tooltip="Постановление Правительства РФ от 01.06.2009 N 457 (ред. от 13.12.2024) &quot;О Федеральной службе государственной регистрации, кадастра и картографии&quot; (вместе с &quot;Положением о Федеральной службе государственной регистрации, кадастра и картографии&quot;) {КонсультантПлюс}">
        <w:r>
          <w:rPr>
            <w:sz w:val="24"/>
            <w:color w:val="0000ff"/>
          </w:rPr>
          <w:t xml:space="preserve">абзацем первым пункта 1</w:t>
        </w:r>
      </w:hyperlink>
      <w:r>
        <w:rPr>
          <w:sz w:val="24"/>
        </w:rPr>
        <w:t xml:space="preserve">, </w:t>
      </w:r>
      <w:hyperlink w:history="0" r:id="rId12" w:tooltip="Постановление Правительства РФ от 01.06.2009 N 457 (ред. от 13.12.2024) &quot;О Федеральной службе государственной регистрации, кадастра и картографии&quot; (вместе с &quot;Положением о Федеральной службе государственной регистрации, кадастра и картографии&quot;) {КонсультантПлюс}">
        <w:r>
          <w:rPr>
            <w:sz w:val="24"/>
            <w:color w:val="0000ff"/>
          </w:rPr>
          <w:t xml:space="preserve">подпунктом 5.27 пункта 5</w:t>
        </w:r>
      </w:hyperlink>
      <w:r>
        <w:rPr>
          <w:sz w:val="24"/>
        </w:rPr>
        <w:t xml:space="preserve"> Положения о Федеральной службе государственной регистрации, кадастра и картографии, утвержденного постановлением Правительства Российской Федерации от 1 июня 2009 г. N 457,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r:id="rId13" w:tooltip="Приказ Росреестра от 29.10.2020 N П/0401 (ред. от 05.05.2023) &quot;О реестре членов саморегулируемой организации кадастровых инженеров&quot; (вместе с &quot;Дополнительными требованиями к составу сведений, включаемых в реестр членов саморегулируемой организации кадастровых инженеров&quot;, &quot;Порядком ведения саморегулируемой организацией кадастровых инженеров реестра членов саморегулируемой организации кадастровых инженеров и размещения содержащихся в таком реестре сведений на официальном сайте саморегулируемой организации кад {КонсультантПлюс}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приказа Федеральной службы государственной регистрации, кадастра и картографии от 29 октября 2020 г. N П/0401 "О реестре членов саморегулируемой организации кадастровых инженеров" (зарегистрирован Министерством юстиции Российской Федерации 26 ноября 2020 г., регистрационный N 61097) с изменениями, внесенными приказами Федеральной службы государственной регистрации, кадастра и картографии от 18 мая 2022 г. N П/0188 (зарегистрирован Министерством юстиции Российской Федерации 17 июня 2022 г., регистрационный N 68890) и от 5 мая 2023 г. N П/0155 (зарегистрирован Министерством юстиции Российской Федерации 31 мая 2023 г., регистрационный N 73636), слова "1 сентября 2026 года" заменить словами "1 марта 2032 года".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Руководитель</w:t>
      </w:r>
    </w:p>
    <w:p>
      <w:pPr>
        <w:pStyle w:val="0"/>
        <w:jc w:val="right"/>
      </w:pPr>
      <w:r>
        <w:rPr>
          <w:sz w:val="24"/>
        </w:rPr>
        <w:t xml:space="preserve">О.А.СКУФИНСКИЙ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Росреестра от 11.11.2025 N П/0404/25</w:t>
            <w:br/>
            <w:t>"О внесении изменения в пункт 2 приказа Федеральной службы государственной 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Приказ Росреестра от 11.11.2025 N П/0404/25 "О внесении изменения в пункт 2 приказа Федеральной службы государственной 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08809&amp;date=16.02.2026&amp;dst=1132&amp;field=134" TargetMode = "External"/><Relationship Id="rId8" Type="http://schemas.openxmlformats.org/officeDocument/2006/relationships/hyperlink" Target="https://login.consultant.ru/link/?req=doc&amp;base=LAW&amp;n=508809&amp;date=16.02.2026&amp;dst=1140&amp;field=134" TargetMode = "External"/><Relationship Id="rId9" Type="http://schemas.openxmlformats.org/officeDocument/2006/relationships/hyperlink" Target="https://login.consultant.ru/link/?req=doc&amp;base=LAW&amp;n=508809&amp;date=16.02.2026&amp;dst=725&amp;field=134" TargetMode = "External"/><Relationship Id="rId10" Type="http://schemas.openxmlformats.org/officeDocument/2006/relationships/hyperlink" Target="https://login.consultant.ru/link/?req=doc&amp;base=LAW&amp;n=495185&amp;date=16.02.2026&amp;dst=100038&amp;field=134" TargetMode = "External"/><Relationship Id="rId11" Type="http://schemas.openxmlformats.org/officeDocument/2006/relationships/hyperlink" Target="https://login.consultant.ru/link/?req=doc&amp;base=LAW&amp;n=493331&amp;date=16.02.2026&amp;dst=161&amp;field=134" TargetMode = "External"/><Relationship Id="rId12" Type="http://schemas.openxmlformats.org/officeDocument/2006/relationships/hyperlink" Target="https://login.consultant.ru/link/?req=doc&amp;base=LAW&amp;n=493331&amp;date=16.02.2026&amp;dst=100105&amp;field=134" TargetMode = "External"/><Relationship Id="rId13" Type="http://schemas.openxmlformats.org/officeDocument/2006/relationships/hyperlink" Target="https://login.consultant.ru/link/?req=doc&amp;base=LAW&amp;n=455843&amp;date=16.02.2026&amp;dst=100014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Росреестра от 11.11.2025 N П/0404/25
"О внесении изменения в пункт 2 приказа Федеральной службы государственной регистрации, кадастра и картографии от 29 октября 2020 г. N П/0401"
(Зарегистрировано в Минюсте России 12.02.2026 N 85309)</dc:title>
  <dcterms:created xsi:type="dcterms:W3CDTF">2026-02-16T04:33:20Z</dcterms:created>
</cp:coreProperties>
</file>