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23 марта 2026 г. N 336576078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кадастровых работ и землеустройства Федеральной службы государственной регистрации, кадастра и картографии, рассмотрев обращение, сообщает.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вопросу исправления реестровых ошибок, допущенных при выполнении комплексных кадастровых работ (далее - ККР) в период либо после истечения гарантийного срока исправления недостатков работ по контракту (договору, соглашению).</w:t>
      </w:r>
    </w:p>
    <w:p>
      <w:pPr>
        <w:pStyle w:val="0"/>
        <w:spacing w:before="240" w:lineRule="auto"/>
        <w:ind w:firstLine="540"/>
        <w:jc w:val="both"/>
      </w:pPr>
      <w:hyperlink w:history="0" r:id="rId7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Частью 9 статьи 42.6</w:t>
        </w:r>
      </w:hyperlink>
      <w:r>
        <w:rPr>
          <w:sz w:val="24"/>
        </w:rPr>
        <w:t xml:space="preserve"> Федерального закона от 24.07.2007 N 221-ФЗ "О кадастровой деятельности" (далее - Закон N 221-ФЗ) определен порядок исправления реестровой ошибки, которая содержится в карте-плане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получения заказчиком ККР или уполномоченными на утверждение карты-плана территории (далее - КПТР) органом местного самоуправления либо исполнительным органом государственной власти субъекта Российской Федерации уведомления органа регистрации прав о возврате без рассмотрения документов, прилагаемых к заявлению о государственном кадастровом учете, или уведомления о приостановлении осуществления государственного кадастрового учета на основании заявления, направленного в соответствии со </w:t>
      </w:r>
      <w:hyperlink w:history="0" r:id="rId8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статьей 19</w:t>
        </w:r>
      </w:hyperlink>
      <w:r>
        <w:rPr>
          <w:sz w:val="24"/>
        </w:rPr>
        <w:t xml:space="preserve"> Федерального закона от 13.07.2015 N 218-ФЗ "О государственной регистрации недвижимости" (далее - Закон N 218-ФЗ), или решения о необходимости исправления реестровой ошибки в содержании КПТР орган государственной власти, орган местного самоуправления, направившие указанное заявление, в течение пяти рабочих дней со дня получения соответствующего уведомления (решения) информируют об этом исполнителя ККР с приложением копии соответствующего уведомления (решения) по адресу электронной почты исполнителя ККР.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 ККР в срок, не превышающий пятнадцати рабочих дней со дня получения такой информации, обеспечивает устранение причин приостановления осуществления государственного кадастрового учета или исправление реестровой ошибки в содержании КПТР путем подготовки КПТР, содержащей сведения, необходимые для устранения причин приостановления осуществления государственного кадастрового учета или для исправления ошибки в содержании КПТР.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</w:t>
      </w:r>
      <w:hyperlink w:history="0" r:id="rId9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частью 9 статьи 42.6</w:t>
        </w:r>
      </w:hyperlink>
      <w:r>
        <w:rPr>
          <w:sz w:val="24"/>
        </w:rPr>
        <w:t xml:space="preserve"> Закона N 221-ФЗ срок пятнадцать рабочих дней установлен исполнителю ККР для подготовки КПТР в целях устранения причин, ставших основанием для возврата документов без рассмотрения или приостановления осуществления государственного кадастрового учета, или причин возникновения реестровой ошибки.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КПТР для устранения реестровой ошибки в содержании КПТР, в том числе в период действия гарантийных обязательств, не является повторным выполнением ККР.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строке "Иные сведения" реквизита "3" </w:t>
      </w:r>
      <w:hyperlink w:history="0" r:id="rId10" w:tooltip="Приказ Росреестра от 04.08.2021 N П/0337 (ред. от 24.07.2025) &quot;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&quot; (Зарегистрировано в Минюсте России 23.12.2021 N 66519) (с изм. и доп., вступ. в силу с 01.02.2026) {КонсультантПлюс}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"Сведения об уточняемых земельных участках, необходимые для исправления реестровых ошибок в сведениях о местоположении их границ", реквизита "2" </w:t>
      </w:r>
      <w:hyperlink w:history="0" r:id="rId11" w:tooltip="Приказ Росреестра от 04.08.2021 N П/0337 (ред. от 24.07.2025) &quot;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&quot; (Зарегистрировано в Минюсте России 23.12.2021 N 66519) (с изм. и доп., вступ. в силу с 01.02.2026) {КонсультантПлюс}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местоположения" также приводится описание выявленных реестровых ошибок и обоснование квалификации соответствующих сведений как ошибочных - если в результате ККР обеспечивается исправление реестровых ошибок в сведениях о местоположении границ земельных участков, об описании местоположения здания, сооружения, объекта незавершенного строительства на земельном участке (</w:t>
      </w:r>
      <w:hyperlink w:history="0" r:id="rId12" w:tooltip="Приказ Росреестра от 04.08.2021 N П/0337 (ред. от 24.07.2025) &quot;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&quot; (Зарегистрировано в Минюсте России 23.12.2021 N 66519) (с изм. и доп., вступ. в силу с 01.02.2026) {КонсультантПлюс}">
        <w:r>
          <w:rPr>
            <w:sz w:val="24"/>
            <w:color w:val="0000ff"/>
          </w:rPr>
          <w:t xml:space="preserve">Пункт 60</w:t>
        </w:r>
      </w:hyperlink>
      <w:r>
        <w:rPr>
          <w:sz w:val="24"/>
        </w:rPr>
        <w:t xml:space="preserve"> Требований к подготовке карты-плана территории, утвержденных приказом Росреестра от 04.08.2021 N П/0337).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Согласование уточненного в ходе подготовки такой КПТР местоположения границ земельных участков должно быть проведено согласительной комиссией в порядке, установленном </w:t>
      </w:r>
      <w:hyperlink w:history="0" r:id="rId13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статьей 42.10</w:t>
        </w:r>
      </w:hyperlink>
      <w:r>
        <w:rPr>
          <w:sz w:val="24"/>
        </w:rPr>
        <w:t xml:space="preserve"> Закона N 221-ФЗ.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</w:t>
      </w:r>
      <w:hyperlink w:history="0" r:id="rId14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221-ФЗ не установлены ограничения сроков проведения согласования местоположения границ и утверждения КПТР в связи с выполнением таких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Учитывая изложенное, при исправлении реестровой ошибки в сведениях, полученных по результатам выполнения ККР, необходимо руководствоваться положениями </w:t>
      </w:r>
      <w:hyperlink w:history="0" r:id="rId15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части 9 статьи 42.6</w:t>
        </w:r>
      </w:hyperlink>
      <w:r>
        <w:rPr>
          <w:sz w:val="24"/>
        </w:rPr>
        <w:t xml:space="preserve"> Закона N 221-ФЗ.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считаем необходимым отметить, что применение </w:t>
      </w:r>
      <w:hyperlink w:history="0" r:id="rId16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части 9 статьи 42.6</w:t>
        </w:r>
      </w:hyperlink>
      <w:r>
        <w:rPr>
          <w:sz w:val="24"/>
        </w:rPr>
        <w:t xml:space="preserve"> Закона N 221-ФЗ не ограничено сроком действия гарантийных обязательств.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вопросу информирования лиц, заинтересованных в исправлении реестровых ошибок, допущенных при выполнении ККР.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лицах, являющихся сторонами по документу, на основании которого выполняются ККР, указываются в извещении о начале выполнения ККР, в том числе сведения об адресе и (или) адресе электронной почты и номере контактного телефона.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необходимо отметить, что </w:t>
      </w:r>
      <w:hyperlink w:history="0" r:id="rId17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218-ФЗ и </w:t>
      </w:r>
      <w:hyperlink w:history="0" r:id="rId18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221-ФЗ не предусмотрено направление лицами, заинтересованными в исправлении реестровых ошибок в содержании КПТР, претензий и обращений исполнителю ККР.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обнаружении вышеуказанной реестровой ошибки лицо, заинтересованное в ее исправлении, вправе направить в орган регистрации прав информацию о возможном наличии такой реестровой ошибки.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подтверждения факта наличия такой реестровой ошибки ее исправление осуществляется в порядке, установленном </w:t>
      </w:r>
      <w:hyperlink w:history="0" r:id="rId19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частью 9 статьи 42.6</w:t>
        </w:r>
      </w:hyperlink>
      <w:r>
        <w:rPr>
          <w:sz w:val="24"/>
        </w:rPr>
        <w:t xml:space="preserve"> Закона N 221-ФЗ.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вопросу исправления реестровых ошибок, допущенных при выполнении ККР в период либо после истечения гарантийного срока, на основании межевого плана или технического плана.</w:t>
      </w:r>
    </w:p>
    <w:p>
      <w:pPr>
        <w:pStyle w:val="0"/>
        <w:spacing w:before="240" w:lineRule="auto"/>
        <w:ind w:firstLine="540"/>
        <w:jc w:val="both"/>
      </w:pPr>
      <w:hyperlink w:history="0" r:id="rId20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218-ФЗ не содержит положений, устанавливающих запрет на исправление реестровой ошибки, возникшей при выполнении ККР на основании межевого плана (технического плана), представленного лицом, указанным в </w:t>
      </w:r>
      <w:hyperlink w:history="0" r:id="rId21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статье 15</w:t>
        </w:r>
      </w:hyperlink>
      <w:r>
        <w:rPr>
          <w:sz w:val="24"/>
        </w:rPr>
        <w:t xml:space="preserve"> Закона N 218-ФЗ.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отмечаем, что основанием для приостановления государственного кадастрового учета является несоответствие требованиям законодательства Российской Федерации формы и (или) содержания документа, представленного для осуществления государственного кадастрового учета и (или) государственной регистрации прав (</w:t>
      </w:r>
      <w:hyperlink w:history="0" r:id="rId22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пункт 7 части 1 статьи 26</w:t>
        </w:r>
      </w:hyperlink>
      <w:r>
        <w:rPr>
          <w:sz w:val="24"/>
        </w:rPr>
        <w:t xml:space="preserve"> Закона N 218-ФЗ).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4"/>
        </w:rPr>
        <w:t xml:space="preserve">кадастровых работ и землеустройства</w:t>
      </w:r>
    </w:p>
    <w:p>
      <w:pPr>
        <w:pStyle w:val="0"/>
        <w:jc w:val="right"/>
      </w:pPr>
      <w:r>
        <w:rPr>
          <w:sz w:val="24"/>
        </w:rPr>
        <w:t xml:space="preserve">Д.А.ГУДКОВ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Письмо Росреестра от 23.03.2026 N 336576078</w:t>
            <w:br/>
            <w:t>&lt;По вопросу исправления реестровых ошибок, допущенных при выполнении комплек...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Письмо Росреестра от 23.03.2026 N 336576078 &lt;По вопросу исправления реестровых ошибок, допущенных при выполнении комплек...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701&amp;date=08.04.2026&amp;dst=100549&amp;field=134" TargetMode = "External"/><Relationship Id="rId8" Type="http://schemas.openxmlformats.org/officeDocument/2006/relationships/hyperlink" Target="https://login.consultant.ru/link/?req=doc&amp;base=LAW&amp;n=511746&amp;date=08.04.2026&amp;dst=100302&amp;field=134" TargetMode = "External"/><Relationship Id="rId9" Type="http://schemas.openxmlformats.org/officeDocument/2006/relationships/hyperlink" Target="https://login.consultant.ru/link/?req=doc&amp;base=LAW&amp;n=511701&amp;date=08.04.2026&amp;dst=100549&amp;field=134" TargetMode = "External"/><Relationship Id="rId10" Type="http://schemas.openxmlformats.org/officeDocument/2006/relationships/hyperlink" Target="https://login.consultant.ru/link/?req=doc&amp;base=LAW&amp;n=514713&amp;date=08.04.2026&amp;dst=100155&amp;field=134" TargetMode = "External"/><Relationship Id="rId11" Type="http://schemas.openxmlformats.org/officeDocument/2006/relationships/hyperlink" Target="https://login.consultant.ru/link/?req=doc&amp;base=LAW&amp;n=514713&amp;date=08.04.2026&amp;dst=100398&amp;field=134" TargetMode = "External"/><Relationship Id="rId12" Type="http://schemas.openxmlformats.org/officeDocument/2006/relationships/hyperlink" Target="https://login.consultant.ru/link/?req=doc&amp;base=LAW&amp;n=514713&amp;date=08.04.2026&amp;dst=100666&amp;field=134" TargetMode = "External"/><Relationship Id="rId13" Type="http://schemas.openxmlformats.org/officeDocument/2006/relationships/hyperlink" Target="https://login.consultant.ru/link/?req=doc&amp;base=LAW&amp;n=511701&amp;date=08.04.2026&amp;dst=442&amp;field=134" TargetMode = "External"/><Relationship Id="rId14" Type="http://schemas.openxmlformats.org/officeDocument/2006/relationships/hyperlink" Target="https://login.consultant.ru/link/?req=doc&amp;base=LAW&amp;n=511701&amp;date=08.04.2026" TargetMode = "External"/><Relationship Id="rId15" Type="http://schemas.openxmlformats.org/officeDocument/2006/relationships/hyperlink" Target="https://login.consultant.ru/link/?req=doc&amp;base=LAW&amp;n=511701&amp;date=08.04.2026&amp;dst=100549&amp;field=134" TargetMode = "External"/><Relationship Id="rId16" Type="http://schemas.openxmlformats.org/officeDocument/2006/relationships/hyperlink" Target="https://login.consultant.ru/link/?req=doc&amp;base=LAW&amp;n=511701&amp;date=08.04.2026&amp;dst=100549&amp;field=134" TargetMode = "External"/><Relationship Id="rId17" Type="http://schemas.openxmlformats.org/officeDocument/2006/relationships/hyperlink" Target="https://login.consultant.ru/link/?req=doc&amp;base=LAW&amp;n=511746&amp;date=08.04.2026" TargetMode = "External"/><Relationship Id="rId18" Type="http://schemas.openxmlformats.org/officeDocument/2006/relationships/hyperlink" Target="https://login.consultant.ru/link/?req=doc&amp;base=LAW&amp;n=511701&amp;date=08.04.2026" TargetMode = "External"/><Relationship Id="rId19" Type="http://schemas.openxmlformats.org/officeDocument/2006/relationships/hyperlink" Target="https://login.consultant.ru/link/?req=doc&amp;base=LAW&amp;n=511701&amp;date=08.04.2026&amp;dst=100549&amp;field=134" TargetMode = "External"/><Relationship Id="rId20" Type="http://schemas.openxmlformats.org/officeDocument/2006/relationships/hyperlink" Target="https://login.consultant.ru/link/?req=doc&amp;base=LAW&amp;n=511746&amp;date=08.04.2026" TargetMode = "External"/><Relationship Id="rId21" Type="http://schemas.openxmlformats.org/officeDocument/2006/relationships/hyperlink" Target="https://login.consultant.ru/link/?req=doc&amp;base=LAW&amp;n=511746&amp;date=08.04.2026&amp;dst=100226&amp;field=134" TargetMode = "External"/><Relationship Id="rId22" Type="http://schemas.openxmlformats.org/officeDocument/2006/relationships/hyperlink" Target="https://login.consultant.ru/link/?req=doc&amp;base=LAW&amp;n=511746&amp;date=08.04.2026&amp;dst=10038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Росреестра от 23.03.2026 N 336576078
&lt;По вопросу исправления реестровых ошибок, допущенных при выполнении комплексных кадастровых работ&gt;</dc:title>
  <dcterms:created xsi:type="dcterms:W3CDTF">2026-04-08T05:52:52Z</dcterms:created>
</cp:coreProperties>
</file>