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АНТИМОНОПОЛЬНАЯ СЛУЖБА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30 апреля 2026 г. N ГР/41845/26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РАЗЪЯСНЕНИИ</w:t>
      </w:r>
    </w:p>
    <w:p>
      <w:pPr>
        <w:pStyle w:val="2"/>
        <w:jc w:val="center"/>
      </w:pPr>
      <w:r>
        <w:rPr>
          <w:sz w:val="24"/>
        </w:rPr>
        <w:t xml:space="preserve">ПОРЯДКА ПРИМЕНЕНИЯ СТАТЬИ 7.30.4 КОДЕКСА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ОБ АДМИНИСТРАТИВНЫХ ПРАВОНАРУШЕНИЯХ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ФАС России на основании </w:t>
      </w:r>
      <w:hyperlink w:history="0" r:id="rId7" w:tooltip="Постановление Правительства РФ от 30.06.2004 N 331 (ред. от 09.06.2025) &quot;Об утверждении Положения о Федеральной антимонопольной службе&quot; {КонсультантПлюс}">
        <w:r>
          <w:rPr>
            <w:sz w:val="24"/>
            <w:color w:val="0000ff"/>
          </w:rPr>
          <w:t xml:space="preserve">пункта 5.4</w:t>
        </w:r>
      </w:hyperlink>
      <w:r>
        <w:rPr>
          <w:sz w:val="24"/>
        </w:rPr>
        <w:t xml:space="preserve"> Положения о Федеральной антимонопольной службе, утвержденного постановлением Правительства Российской Федерации от 30.06.2004 N 331, в целях устранения складывающейся неоднозначной правоприменительной практики при производстве по делам об административных правонарушениях в сфере закупок товаров, работ, услуг отдельными видами юридических лиц направляет настоящее информационное письмо для использования в работе.</w:t>
      </w:r>
    </w:p>
    <w:p>
      <w:pPr>
        <w:pStyle w:val="0"/>
        <w:spacing w:before="240" w:lineRule="auto"/>
        <w:ind w:firstLine="540"/>
        <w:jc w:val="both"/>
      </w:pPr>
      <w:hyperlink w:history="0" r:id="rId8" w:tooltip="&quot;Кодекс Российской Федерации об административных правонарушениях&quot; от 30.12.2001 N 195-ФЗ (ред. от 09.04.2026, с изм. от 29.04.2026) (с изм. и доп., вступ. в силу с 10.05.2026) ------------ Недействующая редакция {КонсультантПлюс}">
        <w:r>
          <w:rPr>
            <w:sz w:val="24"/>
            <w:color w:val="0000ff"/>
          </w:rPr>
          <w:t xml:space="preserve">Частью 4 статьи 7.30.4</w:t>
        </w:r>
      </w:hyperlink>
      <w:r>
        <w:rPr>
          <w:sz w:val="24"/>
        </w:rPr>
        <w:t xml:space="preserve"> КоАП РФ &lt;1&gt; предусмотрена административная ответственность за нарушение установленных законодательством Российской Федерации в сфере закупок отдельными видами юридических лиц требований к порядку либо сроку: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9" w:tooltip="&quot;Кодекс Российской Федерации об административных правонарушениях&quot; от 30.12.2001 N 195-ФЗ (ред. от 09.04.2026, с изм. от 29.04.2026) ------------ Недействующая редакция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 об административных правонарушениях.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размещения информации и документов в реестрах, предусмотренных указанным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направления информации и документов для их размещения в реестрах, предусмотренных указанным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положениями </w:t>
      </w:r>
      <w:hyperlink w:history="0" r:id="rId1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 закупках &lt;2&gt; в единой информационной системе обеспечивается ведение следующих реестров: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Федеральный </w:t>
      </w:r>
      <w:hyperlink w:history="0" r:id="rId1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18.07.2011 N 223-ФЗ "О закупках товаров, работ, услуг отдельными видами юридических лиц".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договоров, заключенных заказчиками по результатам закупки. Порядок ведения указанного реестра, в том числе включаемые в него информация и документы о закупках, сроки размещения таких информации и документов установлены </w:t>
      </w:r>
      <w:hyperlink w:history="0" r:id="rId12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N 1132 &lt;3&gt;;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13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31.10.2014 N 1132 "О порядке ведения реестра договоров, заключенных заказчиками по результатам закупки".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недобросовестных поставщиков (исполнителей, подрядчиков). </w:t>
      </w:r>
      <w:hyperlink w:history="0" r:id="rId14" w:tooltip="Постановление Правительства РФ от 22.11.2012 N 1211 (ред. от 15.10.2022) &quot;О ведении реестра недобросовестных поставщиков, предусмотренного Федеральным законом &quot;О закупках товаров, работ, услуг отдельными видами юридических лиц&quot; (вместе с &quot;Правилами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&quot;, &quot;Правилами ведения реестра недобросовестны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сведений, включаемых в реестр недобросовестных поставщиков, порядок направления заказчиками сведений о недобросовестных участниках закупки, поставщиках и </w:t>
      </w:r>
      <w:hyperlink w:history="0" r:id="rId15" w:tooltip="Постановление Правительства РФ от 22.11.2012 N 1211 (ред. от 15.10.2022) &quot;О ведении реестра недобросовестных поставщиков, предусмотренного Федеральным законом &quot;О закупках товаров, работ, услуг отдельными видами юридических лиц&quot; (вместе с &quot;Правилами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&quot;, &quot;Правилами ведения реестра недобросовестны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ведения указанного реестра регламентирован Постановлением N 1211 &lt;4&gt;.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16" w:tooltip="Постановление Правительства РФ от 22.11.2012 N 1211 (ред. от 15.10.2022) &quot;О ведении реестра недобросовестных поставщиков, предусмотренного Федеральным законом &quot;О закупках товаров, работ, услуг отдельными видами юридических лиц&quot; (вместе с &quot;Правилами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&quot;, &quot;Правилами ведения реестра недобросовестны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22.11.2012 N 1211 "О ведении реестра недобросовестных поставщиков, предусмотренного Федеральным законом "О закупках товаров, работ, услуг отдельными видами юридических лиц".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Учитывая вышеизложенное, ФАС России обращает внимание территориальных органов, что действия/бездействие заказчика, выразившиеся в нарушении порядка либо срока размещения информации и документов или направления их для размещения непосредственно в реестрах, предусмотренных законодательством Российской Федерации в сфере закупок отдельными видами юридических лиц, образуют событие административного правонарушения, предусмотренного </w:t>
      </w:r>
      <w:hyperlink w:history="0" r:id="rId17" w:tooltip="&quot;Кодекс Российской Федерации об административных правонарушениях&quot; от 30.12.2001 N 195-ФЗ (ред. от 09.04.2026, с изм. от 29.04.2026) (с изм. и доп., вступ. в силу с 10.05.2026) ------------ Недействующая редакция {КонсультантПлюс}">
        <w:r>
          <w:rPr>
            <w:sz w:val="24"/>
            <w:color w:val="0000ff"/>
          </w:rPr>
          <w:t xml:space="preserve">частью 4 статьи 7.30.4</w:t>
        </w:r>
      </w:hyperlink>
      <w:r>
        <w:rPr>
          <w:sz w:val="24"/>
        </w:rPr>
        <w:t xml:space="preserve"> КоАП РФ.</w:t>
      </w:r>
    </w:p>
    <w:p>
      <w:pPr>
        <w:pStyle w:val="0"/>
        <w:spacing w:before="240" w:lineRule="auto"/>
        <w:ind w:firstLine="540"/>
        <w:jc w:val="both"/>
      </w:pPr>
      <w:hyperlink w:history="0" r:id="rId18" w:tooltip="&quot;Кодекс Российской Федерации об административных правонарушениях&quot; от 30.12.2001 N 195-ФЗ (ред. от 09.04.2026, с изм. от 29.04.2026) (с изм. и доп., вступ. в силу с 10.05.2026) ------------ Недействующая редакция {КонсультантПлюс}">
        <w:r>
          <w:rPr>
            <w:sz w:val="24"/>
            <w:color w:val="0000ff"/>
          </w:rPr>
          <w:t xml:space="preserve">Частью 2 статьи 7.30.4</w:t>
        </w:r>
      </w:hyperlink>
      <w:r>
        <w:rPr>
          <w:sz w:val="24"/>
        </w:rPr>
        <w:t xml:space="preserve"> КоАП РФ предусмотрена административная ответственность за нарушение заказчиком установленных законодательством Российской Федерации в сфере закупок отдельными видами юридических лиц: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требований к содержанию документов, формируемых (составляемых) при осуществлении закупок;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требований к порядку и (или) срокам размещения информации и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Соответственно диспозиция </w:t>
      </w:r>
      <w:hyperlink w:history="0" r:id="rId19" w:tooltip="&quot;Кодекс Российской Федерации об административных правонарушениях&quot; от 30.12.2001 N 195-ФЗ (ред. от 09.04.2026, с изм. от 29.04.2026) (с изм. и доп., вступ. в силу с 10.05.2026) ------------ Недействующая редакция {КонсультантПлюс}">
        <w:r>
          <w:rPr>
            <w:sz w:val="24"/>
            <w:color w:val="0000ff"/>
          </w:rPr>
          <w:t xml:space="preserve">части 2 статьи 7.30.4</w:t>
        </w:r>
      </w:hyperlink>
      <w:r>
        <w:rPr>
          <w:sz w:val="24"/>
        </w:rPr>
        <w:t xml:space="preserve"> КоАП РФ охватывает действия/бездействие, выразившиеся в несоблюдении требований, установленных законодательством Российской Федерации в сфере закупок отдельными видами юридических лиц, к порядку и сроку размещения информации и документов, не относящихся к информации/документам, включаемым в соответствующие реестры.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Необходимо учитывать позицию, изложенную в настоящем письме, при осуществлении производства по делам об административных правонарушениях.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Г.Г.РАДИОНОВ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ФАС России от 30.04.2026 N ГР/41845/26</w:t>
            <w:br/>
            <w:t>"О разъяснении порядка применения статьи 7.30.4 Кодекса Российской Федер...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ФАС России от 30.04.2026 N ГР/41845/26 "О разъяснении порядка применения статьи 7.30.4 Кодекса Российской Федер...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7477&amp;date=12.05.2026&amp;dst=100157&amp;field=134" TargetMode = "External"/><Relationship Id="rId8" Type="http://schemas.openxmlformats.org/officeDocument/2006/relationships/hyperlink" Target="https://login.consultant.ru/link/?req=doc&amp;base=LAW&amp;n=531637&amp;date=12.05.2026&amp;dst=11339&amp;field=134" TargetMode = "External"/><Relationship Id="rId9" Type="http://schemas.openxmlformats.org/officeDocument/2006/relationships/hyperlink" Target="https://login.consultant.ru/link/?req=doc&amp;base=LAW&amp;n=531290&amp;date=12.05.2026" TargetMode = "External"/><Relationship Id="rId10" Type="http://schemas.openxmlformats.org/officeDocument/2006/relationships/hyperlink" Target="https://login.consultant.ru/link/?req=doc&amp;base=LAW&amp;n=483052&amp;date=12.05.2026" TargetMode = "External"/><Relationship Id="rId11" Type="http://schemas.openxmlformats.org/officeDocument/2006/relationships/hyperlink" Target="https://login.consultant.ru/link/?req=doc&amp;base=LAW&amp;n=483052&amp;date=12.05.2026" TargetMode = "External"/><Relationship Id="rId12" Type="http://schemas.openxmlformats.org/officeDocument/2006/relationships/hyperlink" Target="https://login.consultant.ru/link/?req=doc&amp;base=LAW&amp;n=507737&amp;date=12.05.2026" TargetMode = "External"/><Relationship Id="rId13" Type="http://schemas.openxmlformats.org/officeDocument/2006/relationships/hyperlink" Target="https://login.consultant.ru/link/?req=doc&amp;base=LAW&amp;n=507737&amp;date=12.05.2026" TargetMode = "External"/><Relationship Id="rId14" Type="http://schemas.openxmlformats.org/officeDocument/2006/relationships/hyperlink" Target="https://login.consultant.ru/link/?req=doc&amp;base=LAW&amp;n=429255&amp;date=12.05.2026&amp;dst=100012&amp;field=134" TargetMode = "External"/><Relationship Id="rId15" Type="http://schemas.openxmlformats.org/officeDocument/2006/relationships/hyperlink" Target="https://login.consultant.ru/link/?req=doc&amp;base=LAW&amp;n=429255&amp;date=12.05.2026&amp;dst=100048&amp;field=134" TargetMode = "External"/><Relationship Id="rId16" Type="http://schemas.openxmlformats.org/officeDocument/2006/relationships/hyperlink" Target="https://login.consultant.ru/link/?req=doc&amp;base=LAW&amp;n=429255&amp;date=12.05.2026" TargetMode = "External"/><Relationship Id="rId17" Type="http://schemas.openxmlformats.org/officeDocument/2006/relationships/hyperlink" Target="https://login.consultant.ru/link/?req=doc&amp;base=LAW&amp;n=531637&amp;date=12.05.2026&amp;dst=11339&amp;field=134" TargetMode = "External"/><Relationship Id="rId18" Type="http://schemas.openxmlformats.org/officeDocument/2006/relationships/hyperlink" Target="https://login.consultant.ru/link/?req=doc&amp;base=LAW&amp;n=531637&amp;date=12.05.2026&amp;dst=11335&amp;field=134" TargetMode = "External"/><Relationship Id="rId19" Type="http://schemas.openxmlformats.org/officeDocument/2006/relationships/hyperlink" Target="https://login.consultant.ru/link/?req=doc&amp;base=LAW&amp;n=531637&amp;date=12.05.2026&amp;dst=1133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ФАС России от 30.04.2026 N ГР/41845/26
"О разъяснении порядка применения статьи 7.30.4 Кодекса Российской Федерации об административных правонарушениях"</dc:title>
  <dcterms:created xsi:type="dcterms:W3CDTF">2026-05-12T04:56:31Z</dcterms:created>
</cp:coreProperties>
</file>